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4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OLEARY JOHN C G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TechnipFMC plc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FTI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4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3. Date of Earliest Transaction (Month/Day/Year)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C/O TECHNIPFMC PLC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2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02/28/2017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2"/>
              </w:rPr>
              <w:t>ONE ST. PAUL'S CHURCHYARD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2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2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40" w:type="dxa"/>
            <w:vAlign w:val="bottom"/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LONDON</w:t>
            </w:r>
          </w:p>
        </w:tc>
        <w:tc>
          <w:tcPr>
            <w:tcW w:w="2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X0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EC4M 8AP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70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jc w:val="center"/>
              <w:ind w:right="2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5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2080" w:type="dxa"/>
            <w:vAlign w:val="bottom"/>
            <w:gridSpan w:val="6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5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6"/>
              </w:rPr>
              <w:t>Ordinary Shares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02/28/2017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2"/>
              </w:rPr>
              <w:t>5,414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2"/>
                <w:vertAlign w:val="superscript"/>
              </w:rPr>
              <w:t>(1)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32.32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7,014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0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jc w:val="center"/>
              <w:ind w:right="1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4"/>
          </w:tcPr>
          <w:p>
            <w:pPr>
              <w:jc w:val="center"/>
              <w:ind w:left="5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Grant of restricted stock units, each of which represents a contingent right to receive one Ordinary Share, that will vest on February 28, 2020.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/s/ Lisa P. Wang, Attorney-In-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3477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Fact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9177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03/02/2017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8980" w:space="18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192679" TargetMode="External"/><Relationship Id="rId13" Type="http://schemas.openxmlformats.org/officeDocument/2006/relationships/hyperlink" Target="http://www.sec.gov/cgi-bin/browse-edgar?action=getcompany&amp;CIK=000168145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2019-12-24T09:14:29Z</dcterms:created>
  <dcterms:modified xsi:type="dcterms:W3CDTF">2019-12-24T09:14:29Z</dcterms:modified>
</cp:coreProperties>
</file>