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095" w:hAnchor="page" w:vAnchor="page" w:x="534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26, 2023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954" w:hAnchor="page" w:vAnchor="page" w:x="2011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October 26, 2023</w:t>
      </w:r>
    </w:p>
    <w:p>
      <w:pPr>
        <w:pStyle w:val="Normal"/>
        <w:framePr w:w="4464" w:hAnchor="page" w:vAnchor="page" w:x="315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4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2023. A copy of the news release is furnished as Exhibit 99.1 to this report and is incorporated herein by</w:t>
      </w:r>
    </w:p>
    <w:p>
      <w:pPr>
        <w:pStyle w:val="Normal"/>
        <w:framePr w:w="14238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26, 2023,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70.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71.25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70.5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70.5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90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90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202.1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202.15pt;z-index:-16777036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202.15pt;z-index:-1677703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02pt;margin-top:202.15pt;z-index:-1677702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1.5pt;margin-top:202.15pt;z-index:-16777024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51.5pt;margin-top:202.15pt;z-index:-16777020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095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26, 2023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7pt;margin-top:1pt;z-index:-16777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219.45pt;margin-top:177.4pt;z-index:-1677701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26</w:t>
      </w:r>
    </w:p>
    <w:p>
      <w:pPr>
        <w:pStyle w:val="Normal"/>
        <w:framePr w:w="9377" w:hAnchor="page" w:vAnchor="page" w:x="280" w:y="130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Adjusted EBITDA, excluding foreign exchange, was $283.9 million (Exhibit 8).</w:t>
      </w:r>
    </w:p>
    <w:p>
      <w:pPr>
        <w:pStyle w:val="Normal"/>
        <w:framePr w:w="13075" w:hAnchor="page" w:vAnchor="page" w:x="280" w:y="128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 the  after-tax  impact  of  foreign  exchange  of  $39.1  million,  income  from  continuing  operations  was  $129.1</w:t>
      </w:r>
    </w:p>
    <w:p>
      <w:pPr>
        <w:pStyle w:val="Normal"/>
        <w:framePr w:w="13076" w:hAnchor="page" w:vAnchor="page" w:x="280" w:y="125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$46.4  million,  or  $39.1  million  after-tax.  When</w:t>
      </w:r>
    </w:p>
    <w:p>
      <w:pPr>
        <w:pStyle w:val="Normal"/>
        <w:framePr w:w="2273" w:hAnchor="page" w:vAnchor="page" w:x="280" w:y="120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4" w:hAnchor="page" w:vAnchor="page" w:x="280" w:y="118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$237.5 million; adjusted EBITDA margin was 11.5</w:t>
      </w:r>
    </w:p>
    <w:p>
      <w:pPr>
        <w:pStyle w:val="Normal"/>
        <w:framePr w:w="10991" w:hAnchor="page" w:vAnchor="page" w:x="280" w:y="114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from continuing operations was $93.7 million, or $0.21 per diluted share (Exhibit 6).</w:t>
      </w:r>
    </w:p>
    <w:p>
      <w:pPr>
        <w:pStyle w:val="Normal"/>
        <w:framePr w:w="3161" w:hAnchor="page" w:vAnchor="page" w:x="280" w:y="109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$0.01 per share (Exhibit 6).</w:t>
      </w:r>
    </w:p>
    <w:p>
      <w:pPr>
        <w:pStyle w:val="Normal"/>
        <w:framePr w:w="13083" w:hAnchor="page" w:vAnchor="page" w:x="280" w:y="107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$90 million. These results included after-tax charges and credits totaling $3.7 million of expense, or</w:t>
      </w:r>
    </w:p>
    <w:p>
      <w:pPr>
        <w:pStyle w:val="Normal"/>
        <w:framePr w:w="13082" w:hAnchor="page" w:vAnchor="page" w:x="280" w:y="104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revenue  in  the  third  quarter  was  $2,056.9  million.  Income  from  continuing  operations  attributable  to</w:t>
      </w:r>
    </w:p>
    <w:p>
      <w:pPr>
        <w:pStyle w:val="Normal"/>
        <w:framePr w:w="2187" w:hAnchor="page" w:vAnchor="page" w:x="280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n/m - not meaningful</w:t>
      </w:r>
    </w:p>
    <w:p>
      <w:pPr>
        <w:pStyle w:val="Normal"/>
        <w:framePr w:w="1174" w:hAnchor="page" w:vAnchor="page" w:x="34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49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$13,230.7</w:t>
      </w:r>
    </w:p>
    <w:p>
      <w:pPr>
        <w:pStyle w:val="Normal"/>
        <w:framePr w:w="1308" w:hAnchor="page" w:vAnchor="page" w:x="701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$13,278.6</w:t>
      </w:r>
    </w:p>
    <w:p>
      <w:pPr>
        <w:pStyle w:val="Normal"/>
        <w:framePr w:w="1175" w:hAnchor="page" w:vAnchor="page" w:x="8579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$8,841.0</w:t>
      </w:r>
    </w:p>
    <w:p>
      <w:pPr>
        <w:pStyle w:val="Normal"/>
        <w:framePr w:w="947" w:hAnchor="page" w:vAnchor="page" w:x="9729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(0.4%)</w:t>
      </w:r>
    </w:p>
    <w:p>
      <w:pPr>
        <w:pStyle w:val="Normal"/>
        <w:framePr w:w="921" w:hAnchor="page" w:vAnchor="page" w:x="11016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49.7%</w:t>
      </w:r>
    </w:p>
    <w:p>
      <w:pPr>
        <w:pStyle w:val="Normal"/>
        <w:framePr w:w="2001" w:hAnchor="page" w:vAnchor="page" w:x="34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07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$2,145.1</w:t>
      </w:r>
    </w:p>
    <w:p>
      <w:pPr>
        <w:pStyle w:val="Normal"/>
        <w:framePr w:w="1175" w:hAnchor="page" w:vAnchor="page" w:x="7123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$4,447.3</w:t>
      </w:r>
    </w:p>
    <w:p>
      <w:pPr>
        <w:pStyle w:val="Normal"/>
        <w:framePr w:w="1175" w:hAnchor="page" w:vAnchor="page" w:x="8579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$1,850.0</w:t>
      </w:r>
    </w:p>
    <w:p>
      <w:pPr>
        <w:pStyle w:val="Normal"/>
        <w:framePr w:w="1081" w:hAnchor="page" w:vAnchor="page" w:x="9673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(51.8%)</w:t>
      </w:r>
    </w:p>
    <w:p>
      <w:pPr>
        <w:pStyle w:val="Normal"/>
        <w:framePr w:w="921" w:hAnchor="page" w:vAnchor="page" w:x="11016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16.0%</w:t>
      </w:r>
    </w:p>
    <w:p>
      <w:pPr>
        <w:pStyle w:val="Normal"/>
        <w:framePr w:w="4336" w:hAnchor="page" w:vAnchor="page" w:x="34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88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$0.21</w:t>
      </w:r>
    </w:p>
    <w:p>
      <w:pPr>
        <w:pStyle w:val="Normal"/>
        <w:framePr w:w="841" w:hAnchor="page" w:vAnchor="page" w:x="7401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$0.10</w:t>
      </w:r>
    </w:p>
    <w:p>
      <w:pPr>
        <w:pStyle w:val="Normal"/>
        <w:framePr w:w="841" w:hAnchor="page" w:vAnchor="page" w:x="8857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$0.03</w:t>
      </w:r>
    </w:p>
    <w:p>
      <w:pPr>
        <w:pStyle w:val="Normal"/>
        <w:framePr w:w="1037" w:hAnchor="page" w:vAnchor="page" w:x="9691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110.0%</w:t>
      </w:r>
    </w:p>
    <w:p>
      <w:pPr>
        <w:pStyle w:val="Normal"/>
        <w:framePr w:w="1054" w:hAnchor="page" w:vAnchor="page" w:x="1096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600.0%</w:t>
      </w:r>
    </w:p>
    <w:p>
      <w:pPr>
        <w:pStyle w:val="Normal"/>
        <w:framePr w:w="2174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</w:t>
      </w:r>
    </w:p>
    <w:p>
      <w:pPr>
        <w:pStyle w:val="Normal"/>
        <w:framePr w:w="841" w:hAnchor="page" w:vAnchor="page" w:x="588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$93.7</w:t>
      </w:r>
    </w:p>
    <w:p>
      <w:pPr>
        <w:pStyle w:val="Normal"/>
        <w:framePr w:w="841" w:hAnchor="page" w:vAnchor="page" w:x="740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$44.0</w:t>
      </w:r>
    </w:p>
    <w:p>
      <w:pPr>
        <w:pStyle w:val="Normal"/>
        <w:framePr w:w="841" w:hAnchor="page" w:vAnchor="page" w:x="8857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$12.7</w:t>
      </w:r>
    </w:p>
    <w:p>
      <w:pPr>
        <w:pStyle w:val="Normal"/>
        <w:framePr w:w="1037" w:hAnchor="page" w:vAnchor="page" w:x="969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113.0%</w:t>
      </w:r>
    </w:p>
    <w:p>
      <w:pPr>
        <w:pStyle w:val="Normal"/>
        <w:framePr w:w="1054" w:hAnchor="page" w:vAnchor="page" w:x="1096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637.8%</w:t>
      </w:r>
    </w:p>
    <w:p>
      <w:pPr>
        <w:pStyle w:val="Normal"/>
        <w:framePr w:w="3095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69" w:hAnchor="page" w:vAnchor="page" w:x="576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11.5 %</w:t>
      </w:r>
    </w:p>
    <w:p>
      <w:pPr>
        <w:pStyle w:val="Normal"/>
        <w:framePr w:w="988" w:hAnchor="page" w:vAnchor="page" w:x="7206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988" w:hAnchor="page" w:vAnchor="page" w:x="872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1077" w:hAnchor="page" w:vAnchor="page" w:x="967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 bps</w:t>
      </w:r>
    </w:p>
    <w:p>
      <w:pPr>
        <w:pStyle w:val="Normal"/>
        <w:framePr w:w="961" w:hAnchor="page" w:vAnchor="page" w:x="1099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 bps</w:t>
      </w:r>
    </w:p>
    <w:p>
      <w:pPr>
        <w:pStyle w:val="Normal"/>
        <w:framePr w:w="2228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774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$237.5</w:t>
      </w:r>
    </w:p>
    <w:p>
      <w:pPr>
        <w:pStyle w:val="Normal"/>
        <w:framePr w:w="974" w:hAnchor="page" w:vAnchor="page" w:x="729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$205.9</w:t>
      </w:r>
    </w:p>
    <w:p>
      <w:pPr>
        <w:pStyle w:val="Normal"/>
        <w:framePr w:w="974" w:hAnchor="page" w:vAnchor="page" w:x="874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$185.6</w:t>
      </w:r>
    </w:p>
    <w:p>
      <w:pPr>
        <w:pStyle w:val="Normal"/>
        <w:framePr w:w="921" w:hAnchor="page" w:vAnchor="page" w:x="974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15.3%</w:t>
      </w:r>
    </w:p>
    <w:p>
      <w:pPr>
        <w:pStyle w:val="Normal"/>
        <w:framePr w:w="921" w:hAnchor="page" w:vAnchor="page" w:x="1101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28.0%</w:t>
      </w:r>
    </w:p>
    <w:p>
      <w:pPr>
        <w:pStyle w:val="Normal"/>
        <w:framePr w:w="3976" w:hAnchor="page" w:vAnchor="page" w:x="34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588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$0.20</w:t>
      </w:r>
    </w:p>
    <w:p>
      <w:pPr>
        <w:pStyle w:val="Normal"/>
        <w:framePr w:w="1001" w:hAnchor="page" w:vAnchor="page" w:x="7268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$(0.20)</w:t>
      </w:r>
    </w:p>
    <w:p>
      <w:pPr>
        <w:pStyle w:val="Normal"/>
        <w:framePr w:w="841" w:hAnchor="page" w:vAnchor="page" w:x="885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$0.01</w:t>
      </w:r>
    </w:p>
    <w:p>
      <w:pPr>
        <w:pStyle w:val="Normal"/>
        <w:framePr w:w="640" w:hAnchor="page" w:vAnchor="page" w:x="9856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55" w:hAnchor="page" w:vAnchor="page" w:x="1087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1,900.0%</w:t>
      </w:r>
    </w:p>
    <w:p>
      <w:pPr>
        <w:pStyle w:val="Normal"/>
        <w:framePr w:w="2655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 margin</w:t>
      </w:r>
    </w:p>
    <w:p>
      <w:pPr>
        <w:pStyle w:val="Normal"/>
        <w:framePr w:w="854" w:hAnchor="page" w:vAnchor="page" w:x="586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4.4 %</w:t>
      </w:r>
    </w:p>
    <w:p>
      <w:pPr>
        <w:pStyle w:val="Normal"/>
        <w:framePr w:w="1014" w:hAnchor="page" w:vAnchor="page" w:x="7251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(4.4 %)</w:t>
      </w:r>
    </w:p>
    <w:p>
      <w:pPr>
        <w:pStyle w:val="Normal"/>
        <w:framePr w:w="854" w:hAnchor="page" w:vAnchor="page" w:x="8834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0.3 %</w:t>
      </w:r>
    </w:p>
    <w:p>
      <w:pPr>
        <w:pStyle w:val="Normal"/>
        <w:framePr w:w="640" w:hAnchor="page" w:vAnchor="page" w:x="9856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094" w:hAnchor="page" w:vAnchor="page" w:x="1094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410 bps</w:t>
      </w:r>
    </w:p>
    <w:p>
      <w:pPr>
        <w:pStyle w:val="Normal"/>
        <w:framePr w:w="1788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841" w:hAnchor="page" w:vAnchor="page" w:x="588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$90.0</w:t>
      </w:r>
    </w:p>
    <w:p>
      <w:pPr>
        <w:pStyle w:val="Normal"/>
        <w:framePr w:w="1001" w:hAnchor="page" w:vAnchor="page" w:x="726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$(87.2)</w:t>
      </w:r>
    </w:p>
    <w:p>
      <w:pPr>
        <w:pStyle w:val="Normal"/>
        <w:framePr w:w="707" w:hAnchor="page" w:vAnchor="page" w:x="896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$5.0</w:t>
      </w:r>
    </w:p>
    <w:p>
      <w:pPr>
        <w:pStyle w:val="Normal"/>
        <w:framePr w:w="640" w:hAnchor="page" w:vAnchor="page" w:x="9856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55" w:hAnchor="page" w:vAnchor="page" w:x="10877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1,700.0%</w:t>
      </w:r>
    </w:p>
    <w:p>
      <w:pPr>
        <w:pStyle w:val="Normal"/>
        <w:framePr w:w="1241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07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$2,056.9</w:t>
      </w:r>
    </w:p>
    <w:p>
      <w:pPr>
        <w:pStyle w:val="Normal"/>
        <w:framePr w:w="1175" w:hAnchor="page" w:vAnchor="page" w:x="7123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$1,972.2</w:t>
      </w:r>
    </w:p>
    <w:p>
      <w:pPr>
        <w:pStyle w:val="Normal"/>
        <w:framePr w:w="1175" w:hAnchor="page" w:vAnchor="page" w:x="8579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$1,733.0</w:t>
      </w:r>
    </w:p>
    <w:p>
      <w:pPr>
        <w:pStyle w:val="Normal"/>
        <w:framePr w:w="787" w:hAnchor="page" w:vAnchor="page" w:x="979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4.3%</w:t>
      </w:r>
    </w:p>
    <w:p>
      <w:pPr>
        <w:pStyle w:val="Normal"/>
        <w:framePr w:w="921" w:hAnchor="page" w:vAnchor="page" w:x="11016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18.7%</w:t>
      </w:r>
    </w:p>
    <w:p>
      <w:pPr>
        <w:pStyle w:val="Normal"/>
        <w:framePr w:w="619" w:hAnchor="page" w:vAnchor="page" w:x="5507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6993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382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873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5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38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5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628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today reported third quarter 2023 results.</w:t>
      </w:r>
    </w:p>
    <w:p>
      <w:pPr>
        <w:pStyle w:val="Normal"/>
        <w:framePr w:w="12557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October 26, 2023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</w:t>
      </w:r>
    </w:p>
    <w:p>
      <w:pPr>
        <w:pStyle w:val="Normal"/>
        <w:framePr w:w="8191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over the next five quarters to approach $11 billion</w:t>
      </w:r>
    </w:p>
    <w:p>
      <w:pPr>
        <w:pStyle w:val="Normal"/>
        <w:framePr w:w="10665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Operating results for both segments now expected above midpoint of full-year guidance</w:t>
      </w:r>
    </w:p>
    <w:p>
      <w:pPr>
        <w:pStyle w:val="Normal"/>
        <w:framePr w:w="8836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$222 million; free cash flow of $178 million</w:t>
      </w:r>
    </w:p>
    <w:p>
      <w:pPr>
        <w:pStyle w:val="Normal"/>
        <w:framePr w:w="10194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orders of $1.8 billion in the quarter; Subsea backlog of $12.1 billion</w:t>
      </w:r>
    </w:p>
    <w:p>
      <w:pPr>
        <w:pStyle w:val="Normal"/>
        <w:framePr w:w="8535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Third Quarter 2023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7pt;margin-top:1pt;z-index:-16777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754.65pt;z-index:-16777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55.4pt;z-index:-1677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96.25pt;margin-top:754.65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3pt;margin-top:754.65pt;z-index:-1677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4pt;margin-top:2pt;z-index:-167769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31.7pt;margin-top:491.15pt;z-index:-167769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95.5pt;margin-top:477.65pt;z-index:-16776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467.9pt;margin-top:491.15pt;z-index:-167769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31.7pt;margin-top:477.65pt;z-index:-16776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95.1pt;margin-top:491.15pt;z-index:-16776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467.9pt;margin-top:477.65pt;z-index:-16776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19.25pt;margin-top:491.15pt;z-index:-167769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95.1pt;margin-top:477.65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246.45pt;margin-top:491.15pt;z-index:-16776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319.25pt;margin-top:477.65pt;z-index:-16776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4.5pt;margin-top:491.15pt;z-index:-1677694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4.5pt;margin-top:477.6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246.45pt;margin-top:477.65pt;z-index:-16776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31.7pt;margin-top:464.15pt;z-index:-167769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1.7pt;margin-top:477.65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95.5pt;margin-top:464.15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7.9pt;margin-top:464.15pt;z-index:-16776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7.9pt;margin-top:477.65pt;z-index:-16776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31.7pt;margin-top:464.15pt;z-index:-16776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95.1pt;margin-top:464.15pt;z-index:-16776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95.1pt;margin-top:477.65pt;z-index:-16776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67.9pt;margin-top:464.15pt;z-index:-16776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319.25pt;margin-top:464.15pt;z-index:-167768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19.25pt;margin-top:477.65pt;z-index:-1677689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395.1pt;margin-top:464.15pt;z-index:-16776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46.45pt;margin-top:464.15pt;z-index:-16776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6.45pt;margin-top:477.65pt;z-index:-16776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319.25pt;margin-top:464.15pt;z-index:-16776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77.65pt;z-index:-1677687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.5pt;margin-top:464.15pt;z-index:-16776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246.45pt;margin-top:464.15pt;z-index:-16776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4.5pt;margin-top:449.15pt;z-index:-1677686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4.5pt;margin-top:464.15pt;z-index:-167768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4.5pt;margin-top:449.15pt;z-index:-167768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5.5pt;margin-top:449.15pt;z-index:-167768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31.7pt;margin-top:449.15pt;z-index:-16776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5.5pt;margin-top:435.6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67.9pt;margin-top:449.15pt;z-index:-167768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31.7pt;margin-top:435.6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395.1pt;margin-top:449.15pt;z-index:-16776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67.9pt;margin-top:435.6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19.25pt;margin-top:449.15pt;z-index:-167768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95.1pt;margin-top:435.6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46.45pt;margin-top:449.15pt;z-index:-1677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19.25pt;margin-top:435.6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4.5pt;margin-top:449.15pt;z-index:-1677680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14.5pt;margin-top:435.6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246.45pt;margin-top:435.6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31.7pt;margin-top:435.6pt;z-index:-167767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5.5pt;margin-top:422.1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67.9pt;margin-top:435.6pt;z-index:-167767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31.7pt;margin-top:422.1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95.1pt;margin-top:422.1pt;z-index:-16776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5.1pt;margin-top:435.6pt;z-index:-1677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67.9pt;margin-top:422.1pt;z-index:-16776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19.25pt;margin-top:422.1pt;z-index:-167767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19.25pt;margin-top:435.6pt;z-index:-167767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95.1pt;margin-top:422.1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246.45pt;margin-top:422.1pt;z-index:-16776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6.45pt;margin-top:435.6pt;z-index:-1677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319.25pt;margin-top:422.1pt;z-index:-16776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14.5pt;margin-top:435.6pt;z-index:-1677674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4.5pt;margin-top:422.1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246.45pt;margin-top:422.1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31.7pt;margin-top:422.1pt;z-index:-16776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95.5pt;margin-top:408.6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67.9pt;margin-top:422.1pt;z-index:-16776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31.7pt;margin-top:408.6pt;z-index:-16776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57.4pt;margin-top:408.6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57.4pt;margin-top:422.1pt;z-index:-167767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67.9pt;margin-top:408.6pt;z-index:-16776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95.1pt;margin-top:422.1pt;z-index:-16776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81.55pt;margin-top:408.6pt;z-index:-16776696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81.55pt;margin-top:422.1pt;z-index:-1677669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95.1pt;margin-top:408.6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19.25pt;margin-top:422.1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08.75pt;margin-top:408.6pt;z-index:-16776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08.75pt;margin-top:422.1pt;z-index:-167766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19.25pt;margin-top:408.6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246.45pt;margin-top:422.1pt;z-index:-16776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4.5pt;margin-top:422.1pt;z-index:-1677666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14.5pt;margin-top:408.6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46.45pt;margin-top:408.6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1.7pt;margin-top:395.1pt;z-index:-16776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31.7pt;margin-top:408.6pt;z-index:-16776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95.5pt;margin-top:395.1pt;z-index:-16776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67.9pt;margin-top:395.1pt;z-index:-167766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7.9pt;margin-top:408.6pt;z-index:-16776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31.7pt;margin-top:395.1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95.1pt;margin-top:395.1pt;z-index:-16776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5.1pt;margin-top:408.6pt;z-index:-16776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467.9pt;margin-top:395.1pt;z-index:-16776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19.25pt;margin-top:395.1pt;z-index:-1677661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19.25pt;margin-top:408.6pt;z-index:-167766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95.1pt;margin-top:395.1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6.45pt;margin-top:395.1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46.45pt;margin-top:408.6pt;z-index:-16776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319.25pt;margin-top:395.1pt;z-index:-16776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408.6pt;z-index:-1677659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.5pt;margin-top:395.1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46.45pt;margin-top:395.1pt;z-index:-16776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4.5pt;margin-top:380.05pt;z-index:-1677658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.5pt;margin-top:395.1pt;z-index:-1677657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4.5pt;margin-top:380.05pt;z-index:-16776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95.5pt;margin-top:380.05pt;z-index:-16776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31.7pt;margin-top:380.05pt;z-index:-167765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95.5pt;margin-top:366.55pt;z-index:-16776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67.9pt;margin-top:380.05pt;z-index:-167765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31.7pt;margin-top:366.55pt;z-index:-16776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95.1pt;margin-top:366.55pt;z-index:-167765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95.1pt;margin-top:380.05pt;z-index:-16776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467.9pt;margin-top:366.55pt;z-index:-16776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19.25pt;margin-top:366.55pt;z-index:-167765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19.25pt;margin-top:380.05pt;z-index:-1677653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95.1pt;margin-top:366.55pt;z-index:-16776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46.45pt;margin-top:366.55pt;z-index:-16776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46.45pt;margin-top:380.05pt;z-index:-16776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319.25pt;margin-top:366.55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4.5pt;margin-top:380.05pt;z-index:-1677651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14.5pt;margin-top:366.55pt;z-index:-16776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46.45pt;margin-top:366.5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31.7pt;margin-top:366.55pt;z-index:-167765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95.5pt;margin-top:353.05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67.9pt;margin-top:366.55pt;z-index:-167764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31.7pt;margin-top:353.0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57.4pt;margin-top:353.05pt;z-index:-167764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57.4pt;margin-top:366.55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67.9pt;margin-top:353.0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95.1pt;margin-top:366.55pt;z-index:-16776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81.55pt;margin-top:353.05pt;z-index:-1677646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81.55pt;margin-top:366.55pt;z-index:-1677646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95.1pt;margin-top:353.0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19.25pt;margin-top:366.55pt;z-index:-16776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08.75pt;margin-top:353.05pt;z-index:-167764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08.75pt;margin-top:366.55pt;z-index:-167764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19.25pt;margin-top:353.05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246.45pt;margin-top:366.55pt;z-index:-167764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4.5pt;margin-top:366.55pt;z-index:-1677643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4.5pt;margin-top:353.05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246.45pt;margin-top:353.05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31.7pt;margin-top:353.05pt;z-index:-16776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95.5pt;margin-top:339.55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467.9pt;margin-top:353.05pt;z-index:-16776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31.7pt;margin-top:339.55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95.1pt;margin-top:353.05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467.9pt;margin-top:339.55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19.25pt;margin-top:353.05pt;z-index:-167764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95.1pt;margin-top:339.55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46.45pt;margin-top:353.05pt;z-index:-16776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19.25pt;margin-top:339.55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4.5pt;margin-top:353.05pt;z-index:-1677638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4.5pt;margin-top:339.55pt;z-index:-16776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246.45pt;margin-top:339.5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31.7pt;margin-top:339.55pt;z-index:-167763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5.5pt;margin-top:326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467.9pt;margin-top:339.55pt;z-index:-16776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531.7pt;margin-top:326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95.1pt;margin-top:339.55pt;z-index:-16776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67.9pt;margin-top:326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19.25pt;margin-top:339.55pt;z-index:-167763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95.1pt;margin-top:326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246.45pt;margin-top:339.55pt;z-index:-16776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319.25pt;margin-top:326pt;z-index:-167763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4.5pt;margin-top:339.55pt;z-index:-1677633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4.5pt;margin-top:326pt;z-index:-16776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246.45pt;margin-top:326pt;z-index:-16776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1.7pt;margin-top:306.5pt;z-index:-167763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31.7pt;margin-top:326pt;z-index:-167763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95.5pt;margin-top:306.5pt;z-index:-167763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67.9pt;margin-top:326pt;z-index:-16776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31.7pt;margin-top:306.5pt;z-index:-167763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95.1pt;margin-top:306.5pt;z-index:-16776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95.1pt;margin-top:326pt;z-index:-16776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67.9pt;margin-top:306.5pt;z-index:-167762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19.25pt;margin-top:306.5pt;z-index:-167762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19.25pt;margin-top:326pt;z-index:-167762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95.1pt;margin-top:306.5pt;z-index:-167762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46.45pt;margin-top:326pt;z-index:-16776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19.25pt;margin-top:306.5pt;z-index:-167762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14.5pt;margin-top:326pt;z-index:-1677626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4.5pt;margin-top:306.5pt;z-index:-167762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246.45pt;margin-top:306.5pt;z-index:-167762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67.9pt;margin-top:293pt;z-index:-1677625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7.9pt;margin-top:306.5pt;z-index:-1677625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95.5pt;margin-top:293pt;z-index:-16776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246.45pt;margin-top:293pt;z-index:-16776244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246.45pt;margin-top:306.5pt;z-index:-16776240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467.9pt;margin-top:293pt;z-index:-16776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4.5pt;margin-top:293pt;z-index:-1677623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.5pt;margin-top:306.5pt;z-index:-1677622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4.5pt;margin-top:293pt;z-index:-16776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246.45pt;margin-top:293pt;z-index:-16776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94pt;margin-top:293pt;z-index:-167762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36.95pt;margin-top:293pt;z-index:-167762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31.7pt;margin-top:293pt;z-index:-16776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30.2pt;margin-top:293pt;z-index:-1677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73.15pt;margin-top:293pt;z-index:-167762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67.9pt;margin-top:293pt;z-index:-16776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57.4pt;margin-top:293pt;z-index:-167761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400.35pt;margin-top:293pt;z-index:-167761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95.1pt;margin-top:293pt;z-index:-16776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81.55pt;margin-top:293pt;z-index:-16776180;width:1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24.5pt;margin-top:293pt;z-index:-167761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19.25pt;margin-top:293pt;z-index:-16776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08.75pt;margin-top:293pt;z-index:-167761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51.7pt;margin-top:293pt;z-index:-167761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246.45pt;margin-top:293pt;z-index:-16776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244.95pt;margin-top:293pt;z-index:-167761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9pt;margin-top:293pt;z-index:-16776152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4.5pt;margin-top:293pt;z-index:-167761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</w:p>
    <w:p>
      <w:pPr>
        <w:pStyle w:val="Normal"/>
        <w:framePr w:w="1778" w:hAnchor="page" w:vAnchor="page" w:x="5459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26</w:t>
      </w:r>
    </w:p>
    <w:p>
      <w:pPr>
        <w:pStyle w:val="Normal"/>
        <w:framePr w:w="2126" w:hAnchor="page" w:vAnchor="page" w:x="280" w:y="84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years ahead.”</w:t>
      </w:r>
    </w:p>
    <w:p>
      <w:pPr>
        <w:pStyle w:val="Normal"/>
        <w:framePr w:w="13088" w:hAnchor="page" w:vAnchor="page" w:x="280" w:y="81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More importantly, these results are further strengthening the foundation for higher and more sustainable performance in</w:t>
      </w:r>
    </w:p>
    <w:p>
      <w:pPr>
        <w:pStyle w:val="Normal"/>
        <w:framePr w:w="13075" w:hAnchor="page" w:vAnchor="page" w:x="280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other direct awards, which we now expect to represent more than 70 percent of segment orders in the current year.</w:t>
      </w:r>
    </w:p>
    <w:p>
      <w:pPr>
        <w:pStyle w:val="Normal"/>
        <w:framePr w:w="13075" w:hAnchor="page" w:vAnchor="page" w:x="280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upward revisions to our Subsea order outlook are fueled by high quality inbound, driven by iEPCI™, Subsea Services</w:t>
      </w:r>
    </w:p>
    <w:p>
      <w:pPr>
        <w:pStyle w:val="Normal"/>
        <w:framePr w:w="13086" w:hAnchor="page" w:vAnchor="page" w:x="280" w:y="73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concluded,  “Our  commercial  and  operational  success  continues  to  drive  improved  financial  results.  The</w:t>
      </w:r>
    </w:p>
    <w:p>
      <w:pPr>
        <w:pStyle w:val="Normal"/>
        <w:framePr w:w="12579" w:hAnchor="page" w:vAnchor="page" w:x="280" w:y="68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2025, even before we consider new frontiers that are likely to present themselves in the second half of the decade.”</w:t>
      </w:r>
    </w:p>
    <w:p>
      <w:pPr>
        <w:pStyle w:val="Normal"/>
        <w:framePr w:w="13087" w:hAnchor="page" w:vAnchor="page" w:x="280" w:y="66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pipeline. This provides us with extended visibility and confidence that subsea opportunities will remain resilient beyond</w:t>
      </w:r>
    </w:p>
    <w:p>
      <w:pPr>
        <w:pStyle w:val="Normal"/>
        <w:framePr w:w="13088" w:hAnchor="page" w:vAnchor="page" w:x="280" w:y="63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 operators  participating  in  those  regions.  Additionally,  activity  is  supported  by  a  robust  and  strengthening  FEED</w:t>
      </w:r>
    </w:p>
    <w:p>
      <w:pPr>
        <w:pStyle w:val="Normal"/>
        <w:framePr w:w="13090" w:hAnchor="page" w:vAnchor="page" w:x="280" w:y="61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“The durability of this cycle is driven by an expansion in the number of active basins and the number</w:t>
      </w:r>
    </w:p>
    <w:p>
      <w:pPr>
        <w:pStyle w:val="Normal"/>
        <w:framePr w:w="7395" w:hAnchor="page" w:vAnchor="page" w:x="280" w:y="55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believe orders over the next five quarters will approach $11 billion.”</w:t>
      </w:r>
    </w:p>
    <w:p>
      <w:pPr>
        <w:pStyle w:val="Normal"/>
        <w:framePr w:w="13089" w:hAnchor="page" w:vAnchor="page" w:x="280" w:y="53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will exceed $9 billion for the full year. And if we extend the view to include our current expectations for 2024, we now</w:t>
      </w:r>
    </w:p>
    <w:p>
      <w:pPr>
        <w:pStyle w:val="Normal"/>
        <w:framePr w:w="13077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installation and life of field activities. Given the continued strength in our inbound, we are confident that Subsea orders</w:t>
      </w:r>
    </w:p>
    <w:p>
      <w:pPr>
        <w:pStyle w:val="Normal"/>
        <w:framePr w:w="13084" w:hAnchor="page" w:vAnchor="page" w:x="280" w:y="48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quarter,  which  speaks  to  the  ongoing  strength  of  the  market.  In  Subsea  Services,  inbound  was  robust,  driven  by</w:t>
      </w:r>
    </w:p>
    <w:p>
      <w:pPr>
        <w:pStyle w:val="Normal"/>
        <w:framePr w:w="13078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“Beyond the flexibles activity, we also experienced an exceptionally high level of unannounced project awards in the</w:t>
      </w:r>
    </w:p>
    <w:p>
      <w:pPr>
        <w:pStyle w:val="Normal"/>
        <w:framePr w:w="10955" w:hAnchor="page" w:vAnchor="page" w:x="280" w:y="40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project cycle time, improving economics and driving greater differentiation in our integrated offering.”</w:t>
      </w:r>
    </w:p>
    <w:p>
      <w:pPr>
        <w:pStyle w:val="Normal"/>
        <w:framePr w:w="13082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technology into our iEPCI™ offering, which greatly simplifies the field architecture. This enables a further reduction in</w:t>
      </w:r>
    </w:p>
    <w:p>
      <w:pPr>
        <w:pStyle w:val="Normal"/>
        <w:framePr w:w="13083" w:hAnchor="page" w:vAnchor="page" w:x="280" w:y="35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Energy’s Trion project. As both pioneer and market leader of flexible pipe, we have the unique ability to integrate this</w:t>
      </w:r>
    </w:p>
    <w:p>
      <w:pPr>
        <w:pStyle w:val="Normal"/>
        <w:framePr w:w="13089" w:hAnchor="page" w:vAnchor="page" w:x="280" w:y="32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Petrobras for the pre-salt fields in Brazil, and our largest-ever flexibles contract in the Gulf of Mexico for Woodside</w:t>
      </w:r>
    </w:p>
    <w:p>
      <w:pPr>
        <w:pStyle w:val="Normal"/>
        <w:framePr w:w="13082" w:hAnchor="page" w:vAnchor="page" w:x="280" w:y="29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“In Subsea, we received significant orders for flexible pipe in the period, including an award from</w:t>
      </w:r>
    </w:p>
    <w:p>
      <w:pPr>
        <w:pStyle w:val="Normal"/>
        <w:framePr w:w="11085" w:hAnchor="page" w:vAnchor="page" w:x="280" w:y="24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provided on our second quarter call. This momentum is also driving our full-year expectations higher.”</w:t>
      </w:r>
    </w:p>
    <w:p>
      <w:pPr>
        <w:pStyle w:val="Normal"/>
        <w:framePr w:w="13083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billion. Adjusted EBITDA improved sequentially for both Subsea and Surface Technologies, exceeding the guidance we</w:t>
      </w:r>
    </w:p>
    <w:p>
      <w:pPr>
        <w:pStyle w:val="Normal"/>
        <w:framePr w:w="13089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“Subsea inbound orders in the quarter came in strong at $1.8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7pt;margin-top:1pt;z-index:-16776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546.7pt;z-index:-16776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3pt;margin-top:547.45pt;z-index:-16776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96.25pt;margin-top:546.7pt;z-index:-16776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3pt;margin-top:546.7pt;z-index:-16776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4pt;margin-top:2pt;z-index:-1677612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</w:p>
    <w:p>
      <w:pPr>
        <w:pStyle w:val="Normal"/>
        <w:framePr w:w="1778" w:hAnchor="page" w:vAnchor="page" w:x="5459" w:y="144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26</w:t>
      </w:r>
    </w:p>
    <w:p>
      <w:pPr>
        <w:pStyle w:val="Normal"/>
        <w:framePr w:w="7480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margin increased 70 basis points to 15.1 percent.</w:t>
      </w:r>
    </w:p>
    <w:p>
      <w:pPr>
        <w:pStyle w:val="Normal"/>
        <w:framePr w:w="13074" w:hAnchor="page" w:vAnchor="page" w:x="280" w:y="11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second  quarter.  The  factors  impacting  operating  profit  also  drove  the  sequential  increase  in  adjusted  EBITDA.</w:t>
      </w:r>
    </w:p>
    <w:p>
      <w:pPr>
        <w:pStyle w:val="Normal"/>
        <w:framePr w:w="13077" w:hAnchor="page" w:vAnchor="page" w:x="280" w:y="113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$257.8 million. Adjusted EBITDA increased by 10.3 percent when compared to</w:t>
      </w:r>
    </w:p>
    <w:p>
      <w:pPr>
        <w:pStyle w:val="Normal"/>
        <w:framePr w:w="9134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profit increased primarily due to higher volume and favorable activity mix.</w:t>
      </w:r>
    </w:p>
    <w:p>
      <w:pPr>
        <w:pStyle w:val="Normal"/>
        <w:framePr w:w="13080" w:hAnchor="page" w:vAnchor="page" w:x="280" w:y="106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$177.7 million, an increase of 15.8 percent from the second quarter. Sequential</w:t>
      </w:r>
    </w:p>
    <w:p>
      <w:pPr>
        <w:pStyle w:val="Normal"/>
        <w:framePr w:w="12084" w:hAnchor="page" w:vAnchor="page" w:x="280" w:y="10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revenue was primarily driven by an increase in Norway and Brazil, partially offset by a decrease in West Africa.</w:t>
      </w:r>
    </w:p>
    <w:p>
      <w:pPr>
        <w:pStyle w:val="Normal"/>
        <w:framePr w:w="13087" w:hAnchor="page" w:vAnchor="page" w:x="28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improvement was driven by mid-single-digit revenue growth in both projects and services. The change in</w:t>
      </w:r>
    </w:p>
    <w:p>
      <w:pPr>
        <w:pStyle w:val="Normal"/>
        <w:framePr w:w="13080" w:hAnchor="page" w:vAnchor="page" w:x="280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third quarter revenue of $1,708.3 million, an increase of 5.6 percent from the second quarter. The</w:t>
      </w:r>
    </w:p>
    <w:p>
      <w:pPr>
        <w:pStyle w:val="Normal"/>
        <w:framePr w:w="222" w:hAnchor="page" w:vAnchor="page" w:x="300" w:y="894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647" w:hAnchor="page" w:vAnchor="page" w:x="415" w:y="894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September 30, 2023 does not include total Company non-consolidated backlog of $322 million.</w:t>
      </w:r>
    </w:p>
    <w:p>
      <w:pPr>
        <w:pStyle w:val="Normal"/>
        <w:framePr w:w="222" w:hAnchor="page" w:vAnchor="page" w:x="300" w:y="870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505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September 30, 2023 was decreased by a foreign exchange impact of $154 million.</w:t>
      </w:r>
    </w:p>
    <w:p>
      <w:pPr>
        <w:pStyle w:val="Normal"/>
        <w:framePr w:w="1108" w:hAnchor="page" w:vAnchor="page" w:x="11172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$12,074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283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$6,453</w:t>
      </w:r>
    </w:p>
    <w:p>
      <w:pPr>
        <w:pStyle w:val="Normal"/>
        <w:framePr w:w="2206" w:hAnchor="page" w:vAnchor="page" w:x="315" w:y="7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and beyond</w:t>
      </w:r>
    </w:p>
    <w:p>
      <w:pPr>
        <w:pStyle w:val="Normal"/>
        <w:framePr w:w="974" w:hAnchor="page" w:vAnchor="page" w:x="11283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$4,475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</w:t>
      </w:r>
    </w:p>
    <w:p>
      <w:pPr>
        <w:pStyle w:val="Normal"/>
        <w:framePr w:w="974" w:hAnchor="page" w:vAnchor="page" w:x="11283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$1,146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(3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08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93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Sep. 30, </w:t>
      </w:r>
    </w:p>
    <w:p>
      <w:pPr>
        <w:pStyle w:val="Normal"/>
        <w:framePr w:w="1174" w:hAnchor="page" w:vAnchor="page" w:x="34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$12,073.6</w:t>
      </w:r>
    </w:p>
    <w:p>
      <w:pPr>
        <w:pStyle w:val="Normal"/>
        <w:framePr w:w="1308" w:hAnchor="page" w:vAnchor="page" w:x="7027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$12,088.5</w:t>
      </w:r>
    </w:p>
    <w:p>
      <w:pPr>
        <w:pStyle w:val="Normal"/>
        <w:framePr w:w="1175" w:hAnchor="page" w:vAnchor="page" w:x="8594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$7,603.2</w:t>
      </w:r>
    </w:p>
    <w:p>
      <w:pPr>
        <w:pStyle w:val="Normal"/>
        <w:framePr w:w="947" w:hAnchor="page" w:vAnchor="page" w:x="9744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(0.1%)</w:t>
      </w:r>
    </w:p>
    <w:p>
      <w:pPr>
        <w:pStyle w:val="Normal"/>
        <w:framePr w:w="921" w:hAnchor="page" w:vAnchor="page" w:x="11023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58.8%</w:t>
      </w:r>
    </w:p>
    <w:p>
      <w:pPr>
        <w:pStyle w:val="Normal"/>
        <w:framePr w:w="2001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$1,828.0</w:t>
      </w:r>
    </w:p>
    <w:p>
      <w:pPr>
        <w:pStyle w:val="Normal"/>
        <w:framePr w:w="1157" w:hAnchor="page" w:vAnchor="page" w:x="715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$4,114.5</w:t>
      </w:r>
    </w:p>
    <w:p>
      <w:pPr>
        <w:pStyle w:val="Normal"/>
        <w:framePr w:w="1175" w:hAnchor="page" w:vAnchor="page" w:x="859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$1,400.8</w:t>
      </w:r>
    </w:p>
    <w:p>
      <w:pPr>
        <w:pStyle w:val="Normal"/>
        <w:framePr w:w="1081" w:hAnchor="page" w:vAnchor="page" w:x="9688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(55.6%)</w:t>
      </w:r>
    </w:p>
    <w:p>
      <w:pPr>
        <w:pStyle w:val="Normal"/>
        <w:framePr w:w="921" w:hAnchor="page" w:vAnchor="page" w:x="110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30.5%</w:t>
      </w:r>
    </w:p>
    <w:p>
      <w:pPr>
        <w:pStyle w:val="Normal"/>
        <w:framePr w:w="3095" w:hAnchor="page" w:vAnchor="page" w:x="34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15.1 %</w:t>
      </w:r>
    </w:p>
    <w:p>
      <w:pPr>
        <w:pStyle w:val="Normal"/>
        <w:framePr w:w="988" w:hAnchor="page" w:vAnchor="page" w:x="7281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14.4 %</w:t>
      </w:r>
    </w:p>
    <w:p>
      <w:pPr>
        <w:pStyle w:val="Normal"/>
        <w:framePr w:w="988" w:hAnchor="page" w:vAnchor="page" w:x="8738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13.0 %</w:t>
      </w:r>
    </w:p>
    <w:p>
      <w:pPr>
        <w:pStyle w:val="Normal"/>
        <w:framePr w:w="961" w:hAnchor="page" w:vAnchor="page" w:x="9738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70 bps</w:t>
      </w:r>
    </w:p>
    <w:p>
      <w:pPr>
        <w:pStyle w:val="Normal"/>
        <w:framePr w:w="1094" w:hAnchor="page" w:vAnchor="page" w:x="10951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210 bps</w:t>
      </w:r>
    </w:p>
    <w:p>
      <w:pPr>
        <w:pStyle w:val="Normal"/>
        <w:framePr w:w="2228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$257.8</w:t>
      </w:r>
    </w:p>
    <w:p>
      <w:pPr>
        <w:pStyle w:val="Normal"/>
        <w:framePr w:w="974" w:hAnchor="page" w:vAnchor="page" w:x="730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$233.8</w:t>
      </w:r>
    </w:p>
    <w:p>
      <w:pPr>
        <w:pStyle w:val="Normal"/>
        <w:framePr w:w="974" w:hAnchor="page" w:vAnchor="page" w:x="876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$183.8</w:t>
      </w:r>
    </w:p>
    <w:p>
      <w:pPr>
        <w:pStyle w:val="Normal"/>
        <w:framePr w:w="921" w:hAnchor="page" w:vAnchor="page" w:x="975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10.3%</w:t>
      </w:r>
    </w:p>
    <w:p>
      <w:pPr>
        <w:pStyle w:val="Normal"/>
        <w:framePr w:w="921" w:hAnchor="page" w:vAnchor="page" w:x="1102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40.3%</w:t>
      </w:r>
    </w:p>
    <w:p>
      <w:pPr>
        <w:pStyle w:val="Normal"/>
        <w:framePr w:w="2921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88" w:hAnchor="page" w:vAnchor="page" w:x="581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854" w:hAnchor="page" w:vAnchor="page" w:x="739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9.5 %</w:t>
      </w:r>
    </w:p>
    <w:p>
      <w:pPr>
        <w:pStyle w:val="Normal"/>
        <w:framePr w:w="854" w:hAnchor="page" w:vAnchor="page" w:x="8849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7.4 %</w:t>
      </w:r>
    </w:p>
    <w:p>
      <w:pPr>
        <w:pStyle w:val="Normal"/>
        <w:framePr w:w="961" w:hAnchor="page" w:vAnchor="page" w:x="973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 bps</w:t>
      </w:r>
    </w:p>
    <w:p>
      <w:pPr>
        <w:pStyle w:val="Normal"/>
        <w:framePr w:w="1094" w:hAnchor="page" w:vAnchor="page" w:x="10951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300 bps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$177.7</w:t>
      </w:r>
    </w:p>
    <w:p>
      <w:pPr>
        <w:pStyle w:val="Normal"/>
        <w:framePr w:w="974" w:hAnchor="page" w:vAnchor="page" w:x="730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$153.4</w:t>
      </w:r>
    </w:p>
    <w:p>
      <w:pPr>
        <w:pStyle w:val="Normal"/>
        <w:framePr w:w="974" w:hAnchor="page" w:vAnchor="page" w:x="876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$105.0</w:t>
      </w:r>
    </w:p>
    <w:p>
      <w:pPr>
        <w:pStyle w:val="Normal"/>
        <w:framePr w:w="921" w:hAnchor="page" w:vAnchor="page" w:x="975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15.8%</w:t>
      </w:r>
    </w:p>
    <w:p>
      <w:pPr>
        <w:pStyle w:val="Normal"/>
        <w:framePr w:w="921" w:hAnchor="page" w:vAnchor="page" w:x="1102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69.2%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$1,708.3</w:t>
      </w:r>
    </w:p>
    <w:p>
      <w:pPr>
        <w:pStyle w:val="Normal"/>
        <w:framePr w:w="1175" w:hAnchor="page" w:vAnchor="page" w:x="713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$1,618.4</w:t>
      </w:r>
    </w:p>
    <w:p>
      <w:pPr>
        <w:pStyle w:val="Normal"/>
        <w:framePr w:w="1175" w:hAnchor="page" w:vAnchor="page" w:x="859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$1,415.0</w:t>
      </w:r>
    </w:p>
    <w:p>
      <w:pPr>
        <w:pStyle w:val="Normal"/>
        <w:framePr w:w="787" w:hAnchor="page" w:vAnchor="page" w:x="981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5.6%</w:t>
      </w:r>
    </w:p>
    <w:p>
      <w:pPr>
        <w:pStyle w:val="Normal"/>
        <w:framePr w:w="921" w:hAnchor="page" w:vAnchor="page" w:x="110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20.7%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3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94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3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1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7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7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7pt;margin-top:1pt;z-index:-167761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3pt;margin-top:741.85pt;z-index:-16776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742.6pt;z-index:-16776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96.25pt;margin-top:741.85pt;z-index:-16776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3pt;margin-top:741.85pt;z-index:-16776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4pt;margin-top:2pt;z-index:-167761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115.85pt;z-index:-1677609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32.45pt;margin-top:309.5pt;z-index:-167760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95.5pt;margin-top:296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68.65pt;margin-top:309.5pt;z-index:-167760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32.45pt;margin-top:296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95.85pt;margin-top:309.5pt;z-index:-16776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68.65pt;margin-top:296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22.25pt;margin-top:309.5pt;z-index:-16776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395.85pt;margin-top:296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49.45pt;margin-top:309.5pt;z-index:-16776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22.25pt;margin-top:296pt;z-index:-16776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4.5pt;margin-top:309.5pt;z-index:-167760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14.5pt;margin-top:296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249.45pt;margin-top:296pt;z-index:-16776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32.45pt;margin-top:282.5pt;z-index:-167760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32.45pt;margin-top:296pt;z-index:-167760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5.5pt;margin-top:282.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68.65pt;margin-top:282.5pt;z-index:-167760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68.65pt;margin-top:296pt;z-index:-167760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32.45pt;margin-top:282.5pt;z-index:-16776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95.85pt;margin-top:282.5pt;z-index:-16776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95.85pt;margin-top:296pt;z-index:-16776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68.65pt;margin-top:282.5pt;z-index:-16776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22.25pt;margin-top:282.5pt;z-index:-167760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22.25pt;margin-top:296pt;z-index:-16776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95.85pt;margin-top:282.5pt;z-index:-16775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249.45pt;margin-top:282.5pt;z-index:-167759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249.45pt;margin-top:296pt;z-index:-16775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22.25pt;margin-top:282.5pt;z-index:-16775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4.5pt;margin-top:296pt;z-index:-167759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4.5pt;margin-top:282.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49.45pt;margin-top:282.5pt;z-index:-16775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4.5pt;margin-top:267.45pt;z-index:-1677596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4.5pt;margin-top:282.5pt;z-index:-1677596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4.5pt;margin-top:267.45pt;z-index:-167759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95.5pt;margin-top:267.45pt;z-index:-167759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32.45pt;margin-top:267.45pt;z-index:-167759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95.5pt;margin-top:253.95pt;z-index:-16775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68.65pt;margin-top:267.45pt;z-index:-167759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32.45pt;margin-top:253.95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58.15pt;margin-top:253.95pt;z-index:-16775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458.15pt;margin-top:267.45pt;z-index:-16775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68.65pt;margin-top:253.95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95.85pt;margin-top:267.45pt;z-index:-167759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85.3pt;margin-top:253.95pt;z-index:-167759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85.3pt;margin-top:267.45pt;z-index:-16775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95.85pt;margin-top:253.95pt;z-index:-16775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22.25pt;margin-top:267.45pt;z-index:-16775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11.75pt;margin-top:253.95pt;z-index:-167759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11.75pt;margin-top:267.45pt;z-index:-16775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22.25pt;margin-top:253.9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249.45pt;margin-top:267.45pt;z-index:-16775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4.5pt;margin-top:267.45pt;z-index:-167758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4.5pt;margin-top:253.95pt;z-index:-16775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249.45pt;margin-top:253.9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32.45pt;margin-top:253.95pt;z-index:-167758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95.5pt;margin-top:240.45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68.65pt;margin-top:253.95pt;z-index:-16775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32.45pt;margin-top:240.4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95.85pt;margin-top:240.45pt;z-index:-16775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95.85pt;margin-top:253.95pt;z-index:-16775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68.65pt;margin-top:240.45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22.25pt;margin-top:240.45pt;z-index:-16775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22.25pt;margin-top:253.95pt;z-index:-16775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95.85pt;margin-top:240.45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249.45pt;margin-top:240.45pt;z-index:-16775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49.45pt;margin-top:253.95pt;z-index:-16775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22.25pt;margin-top:240.45pt;z-index:-16775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4.5pt;margin-top:253.95pt;z-index:-167758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4.5pt;margin-top:240.4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49.45pt;margin-top:240.45pt;z-index:-16775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32.45pt;margin-top:240.45pt;z-index:-167758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95.5pt;margin-top:226.9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68.65pt;margin-top:240.45pt;z-index:-16775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32.45pt;margin-top:226.9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58.15pt;margin-top:226.95pt;z-index:-167757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58.15pt;margin-top:240.45pt;z-index:-167757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68.65pt;margin-top:226.95pt;z-index:-16775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95.85pt;margin-top:240.45pt;z-index:-16775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85.3pt;margin-top:226.95pt;z-index:-167757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85.3pt;margin-top:240.45pt;z-index:-167757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95.85pt;margin-top:226.9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22.25pt;margin-top:240.45pt;z-index:-167757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11.75pt;margin-top:226.95pt;z-index:-167757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11.75pt;margin-top:240.45pt;z-index:-167757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22.25pt;margin-top:226.9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49.45pt;margin-top:240.45pt;z-index:-16775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4.5pt;margin-top:240.45pt;z-index:-167757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4.5pt;margin-top:226.95pt;z-index:-16775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49.45pt;margin-top:226.95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32.45pt;margin-top:226.95pt;z-index:-167757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95.5pt;margin-top:213.4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68.65pt;margin-top:226.95pt;z-index:-16775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32.45pt;margin-top:213.4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95.85pt;margin-top:226.95pt;z-index:-16775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68.65pt;margin-top:213.4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22.25pt;margin-top:226.95pt;z-index:-167757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95.85pt;margin-top:213.4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249.45pt;margin-top:226.95pt;z-index:-16775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22.25pt;margin-top:213.4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4.5pt;margin-top:226.95pt;z-index:-167756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4.5pt;margin-top:213.45pt;z-index:-16775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249.45pt;margin-top:213.45pt;z-index:-16775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32.45pt;margin-top:213.45pt;z-index:-167756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95.5pt;margin-top:199.9pt;z-index:-16775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68.65pt;margin-top:213.45pt;z-index:-16775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32.45pt;margin-top:199.9pt;z-index:-16775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95.85pt;margin-top:213.45pt;z-index:-16775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468.65pt;margin-top:199.9pt;z-index:-16775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22.25pt;margin-top:213.45pt;z-index:-16775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395.85pt;margin-top:199.9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49.45pt;margin-top:213.45pt;z-index:-16775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22.25pt;margin-top:199.9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4.5pt;margin-top:213.45pt;z-index:-167756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4.5pt;margin-top:199.9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249.45pt;margin-top:199.9pt;z-index:-16775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32.45pt;margin-top:180.4pt;z-index:-167756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32.45pt;margin-top:199.9pt;z-index:-167756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95.5pt;margin-top:180.4pt;z-index:-1677562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68.65pt;margin-top:199.9pt;z-index:-167756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32.45pt;margin-top:180.4pt;z-index:-167756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95.85pt;margin-top:180.4pt;z-index:-16775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395.85pt;margin-top:199.9pt;z-index:-16775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68.65pt;margin-top:180.4pt;z-index:-167756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322.25pt;margin-top:180.4pt;z-index:-16775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22.25pt;margin-top:199.9pt;z-index:-16775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95.85pt;margin-top:180.4pt;z-index:-167755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249.45pt;margin-top:199.9pt;z-index:-16775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22.25pt;margin-top:180.4pt;z-index:-167755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4.5pt;margin-top:199.9pt;z-index:-167755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4.5pt;margin-top:180.4pt;z-index:-167755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249.45pt;margin-top:180.4pt;z-index:-167755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68.65pt;margin-top:166.9pt;z-index:-16775568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68.65pt;margin-top:180.4pt;z-index:-1677556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95.5pt;margin-top:166.9pt;z-index:-16775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249.45pt;margin-top:166.9pt;z-index:-16775556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249.45pt;margin-top:180.4pt;z-index:-16775552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68.65pt;margin-top:166.9pt;z-index:-16775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4.5pt;margin-top:166.9pt;z-index:-167755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4.5pt;margin-top:180.4pt;z-index:-167755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4.5pt;margin-top:166.9pt;z-index:-16775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249.45pt;margin-top:166.9pt;z-index:-16775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94pt;margin-top:166.9pt;z-index:-167755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37.7pt;margin-top:166.9pt;z-index:-16775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32.45pt;margin-top:166.9pt;z-index:-16775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30.95pt;margin-top:166.9pt;z-index:-1677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473.9pt;margin-top:166.9pt;z-index:-167755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68.65pt;margin-top:166.9pt;z-index:-16775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58.15pt;margin-top:166.9pt;z-index:-167755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401.1pt;margin-top:166.9pt;z-index:-167755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95.85pt;margin-top:166.9pt;z-index:-16775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85.3pt;margin-top:166.9pt;z-index:-167754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27.5pt;margin-top:166.9pt;z-index:-167754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22.25pt;margin-top:166.9pt;z-index:-16775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11.75pt;margin-top:166.9pt;z-index:-167754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254.7pt;margin-top:166.9pt;z-index:-167754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249.45pt;margin-top:166.9pt;z-index:-16775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247.95pt;margin-top:166.9pt;z-index:-167754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19pt;margin-top:166.9pt;z-index:-1677546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4.5pt;margin-top:166.9pt;z-index:-167754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420.6pt;z-index:-167754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28.7pt;margin-top:420.6pt;z-index:-16775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4.75pt;margin-top:405.6pt;z-index:-167754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3pt;margin-top:420.6pt;z-index:-1677544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405.6pt;z-index:-167754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28.7pt;margin-top:405.6pt;z-index:-167754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28.7pt;margin-top:405.6pt;z-index:-16775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94.75pt;margin-top:390.6pt;z-index:-167754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3pt;margin-top:405.6pt;z-index:-1677542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390.6pt;z-index:-167754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28.7pt;margin-top:390.6pt;z-index:-167754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28.7pt;margin-top:390.6pt;z-index:-16775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4.75pt;margin-top:375.55pt;z-index:-167754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390.6pt;z-index:-1677540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3pt;margin-top:375.55pt;z-index:-167754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28.7pt;margin-top:375.55pt;z-index:-167753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8.7pt;margin-top:375.55pt;z-index:-16775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94.75pt;margin-top:360.55pt;z-index:-167753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3pt;margin-top:375.55pt;z-index:-1677538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3pt;margin-top:360.55pt;z-index:-16775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28.7pt;margin-top:360.55pt;z-index:-167753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8.7pt;margin-top:339.55pt;z-index:-16775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8.7pt;margin-top:360.55pt;z-index:-16775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94.75pt;margin-top:339.55pt;z-index:-1677536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3pt;margin-top:339.55pt;z-index:-1677536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3pt;margin-top:360.55pt;z-index:-16775356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13pt;margin-top:339.55pt;z-index:-1677535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8.7pt;margin-top:339.55pt;z-index:-1677534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93.25pt;margin-top:339.55pt;z-index:-167753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33.95pt;margin-top:339.55pt;z-index:-167753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28.7pt;margin-top:339.55pt;z-index:-16775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27.2pt;margin-top:339.55pt;z-index:-167753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8.25pt;margin-top:339.55pt;z-index:-16775328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339.55pt;z-index:-16775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</w:p>
    <w:p>
      <w:pPr>
        <w:pStyle w:val="Normal"/>
        <w:framePr w:w="1778" w:hAnchor="page" w:vAnchor="page" w:x="5459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26</w:t>
      </w:r>
    </w:p>
    <w:p>
      <w:pPr>
        <w:pStyle w:val="Normal"/>
        <w:framePr w:w="3202" w:hAnchor="page" w:vAnchor="page" w:x="1001" w:y="124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the second quarter of 2023.</w:t>
      </w:r>
    </w:p>
    <w:p>
      <w:pPr>
        <w:pStyle w:val="Normal"/>
        <w:framePr w:w="12284" w:hAnchor="page" w:vAnchor="page" w:x="1001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 This award was included in inbound orders in</w:t>
      </w:r>
    </w:p>
    <w:p>
      <w:pPr>
        <w:pStyle w:val="Normal"/>
        <w:framePr w:w="6750" w:hAnchor="page" w:vAnchor="page" w:x="1001" w:y="118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enables Azule to maintain schedule and achieve efficiencies.</w:t>
      </w:r>
    </w:p>
    <w:p>
      <w:pPr>
        <w:pStyle w:val="Normal"/>
        <w:framePr w:w="12297" w:hAnchor="page" w:vAnchor="page" w:x="1001" w:y="11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flexible  pipe  contract.  Through  this  extension,  the  Company  was  able  to  provide  an  optimized  solution  that</w:t>
      </w:r>
    </w:p>
    <w:p>
      <w:pPr>
        <w:pStyle w:val="Normal"/>
        <w:framePr w:w="12294" w:hAnchor="page" w:vAnchor="page" w:x="1001" w:y="113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Ndungu project will tie into Block 15/06 West Hub, where TechnipFMC was recently awarded a substantial</w:t>
      </w:r>
    </w:p>
    <w:p>
      <w:pPr>
        <w:pStyle w:val="Normal"/>
        <w:framePr w:w="12294" w:hAnchor="page" w:vAnchor="page" w:x="1001" w:y="110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awarded by Azule Energy to supply flexible pipe for its Ndungu project, offshore Angola.</w:t>
      </w:r>
    </w:p>
    <w:p>
      <w:pPr>
        <w:pStyle w:val="Normal"/>
        <w:framePr w:w="4978" w:hAnchor="page" w:vAnchor="page" w:x="640" w:y="108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Azule Energy Ndungu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(Angola)</w:t>
      </w:r>
    </w:p>
    <w:p>
      <w:pPr>
        <w:pStyle w:val="Normal"/>
        <w:framePr w:w="1951" w:hAnchor="page" w:vAnchor="page" w:x="1001" w:y="103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quarter of 2023.</w:t>
      </w:r>
    </w:p>
    <w:p>
      <w:pPr>
        <w:pStyle w:val="Normal"/>
        <w:framePr w:w="12290" w:hAnchor="page" w:vAnchor="page" w:x="1001" w:y="100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 This award was included in inbound orders in the first</w:t>
      </w:r>
    </w:p>
    <w:p>
      <w:pPr>
        <w:pStyle w:val="Normal"/>
        <w:framePr w:w="8691" w:hAnchor="page" w:vAnchor="page" w:x="1001" w:y="98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committed approximately $500 million of the total award to local value creation.</w:t>
      </w:r>
    </w:p>
    <w:p>
      <w:pPr>
        <w:pStyle w:val="Normal"/>
        <w:framePr w:w="12287" w:hAnchor="page" w:vAnchor="page" w:x="1001" w:y="95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Kingdom, which was an important factor in Equinor’s selection of the Company for this award. TechnipFMC has</w:t>
      </w:r>
    </w:p>
    <w:p>
      <w:pPr>
        <w:pStyle w:val="Normal"/>
        <w:framePr w:w="12281" w:hAnchor="page" w:vAnchor="page" w:x="1001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by TechnipFMC. Together, these activities will contribute significantly to value and job creation across the United</w:t>
      </w:r>
    </w:p>
    <w:p>
      <w:pPr>
        <w:pStyle w:val="Normal"/>
        <w:framePr w:w="12282" w:hAnchor="page" w:vAnchor="page" w:x="1001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manufactured in-country using TechnipFMC’s facilities and network of trusted local suppliers, then installed</w:t>
      </w:r>
    </w:p>
    <w:p>
      <w:pPr>
        <w:pStyle w:val="Normal"/>
        <w:framePr w:w="12295" w:hAnchor="page" w:vAnchor="page" w:x="1001" w:y="87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schedule. Umbilicals, rigid pipe, and the majority of the subsea production systems will be designed, engineered</w:t>
      </w:r>
    </w:p>
    <w:p>
      <w:pPr>
        <w:pStyle w:val="Normal"/>
        <w:framePr w:w="12292" w:hAnchor="page" w:vAnchor="page" w:x="1001" w:y="84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connection to the host facility. The project will use pre-qualified equipment, which will accelerate the delivery</w:t>
      </w:r>
    </w:p>
    <w:p>
      <w:pPr>
        <w:pStyle w:val="Normal"/>
        <w:framePr w:w="12291" w:hAnchor="page" w:vAnchor="page" w:x="1001" w:y="82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manufacture and installation of subsea production systems, flexible and rigid pipe, and umbilicals, as well as</w:t>
      </w:r>
    </w:p>
    <w:p>
      <w:pPr>
        <w:pStyle w:val="Normal"/>
        <w:framePr w:w="12285" w:hAnchor="page" w:vAnchor="page" w:x="1001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Equinor for its Rosebank project, west of the Shetland Isles in the United Kingdom. The contract covers the</w:t>
      </w:r>
    </w:p>
    <w:p>
      <w:pPr>
        <w:pStyle w:val="Normal"/>
        <w:framePr w:w="12296" w:hAnchor="page" w:vAnchor="page" w:x="1001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 integrated  Engineering,  Procurement,  Construction,  and  Installation  (iEPCI™)   contract  awarded  by</w:t>
      </w:r>
    </w:p>
    <w:p>
      <w:pPr>
        <w:pStyle w:val="Normal"/>
        <w:framePr w:w="6255" w:hAnchor="page" w:vAnchor="page" w:x="640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Equinor Rosebank Development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(United Kingdom)</w:t>
      </w:r>
    </w:p>
    <w:p>
      <w:pPr>
        <w:pStyle w:val="Normal"/>
        <w:framePr w:w="10292" w:hAnchor="page" w:vAnchor="page" w:x="280" w:y="69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following awards were announced in the period and were included in prior quarter results:</w:t>
      </w:r>
    </w:p>
    <w:p>
      <w:pPr>
        <w:pStyle w:val="Normal"/>
        <w:framePr w:w="6085" w:hAnchor="page" w:vAnchor="page" w:x="1001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jumpers for the Trion project in deepwater Mexico.</w:t>
      </w:r>
    </w:p>
    <w:p>
      <w:pPr>
        <w:pStyle w:val="Normal"/>
        <w:framePr w:w="12293" w:hAnchor="page" w:vAnchor="page" w:x="1001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Contract awarded by Woodside Energy to manufacture flexible pipe. The Company will supply infield flowlines</w:t>
      </w:r>
    </w:p>
    <w:p>
      <w:pPr>
        <w:pStyle w:val="Normal"/>
        <w:framePr w:w="5163" w:hAnchor="page" w:vAnchor="page" w:x="640" w:y="57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Woodside Energy Trion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(Mexico)</w:t>
      </w:r>
    </w:p>
    <w:p>
      <w:pPr>
        <w:pStyle w:val="Normal"/>
        <w:framePr w:w="7076" w:hAnchor="page" w:vAnchor="page" w:x="1001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5691" w:hAnchor="page" w:vAnchor="page" w:x="1001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services including packing and storage.</w:t>
      </w:r>
    </w:p>
    <w:p>
      <w:pPr>
        <w:pStyle w:val="Normal"/>
        <w:framePr w:w="12286" w:hAnchor="page" w:vAnchor="page" w:x="1001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design,  engineer,  and  manufacture  14  kilometers  of  gas  injection  riser  pipe.  TechnipFMC  will  also  supply</w:t>
      </w:r>
    </w:p>
    <w:p>
      <w:pPr>
        <w:pStyle w:val="Normal"/>
        <w:framePr w:w="12291" w:hAnchor="page" w:vAnchor="page" w:x="1001" w:y="44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to supply flexible pipe to Petrobras for the pre-salt fields offshore Brazil. The Company will</w:t>
      </w:r>
    </w:p>
    <w:p>
      <w:pPr>
        <w:pStyle w:val="Normal"/>
        <w:framePr w:w="4106" w:hAnchor="page" w:vAnchor="page" w:x="640" w:y="41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Petrobras Flexible Pipe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7076" w:hAnchor="page" w:vAnchor="page" w:x="1001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2162" w:hAnchor="page" w:vAnchor="page" w:x="1001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awarded the engineering, procurement, and supply of subsea flowlines and connectors for GIR LIFEX last year.</w:t>
      </w:r>
    </w:p>
    <w:p>
      <w:pPr>
        <w:pStyle w:val="Normal"/>
        <w:framePr w:w="12289" w:hAnchor="page" w:vAnchor="page" w:x="1001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subsea structures for the Girassol Life Extension project (GIR LIFEX). The Company was previously</w:t>
      </w:r>
    </w:p>
    <w:p>
      <w:pPr>
        <w:pStyle w:val="Normal"/>
        <w:framePr w:w="12288" w:hAnchor="page" w:vAnchor="page" w:x="1001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awarded by TotalEnergies EP Angola and its Block 17 Partners to install flexible pipe and</w:t>
      </w:r>
    </w:p>
    <w:p>
      <w:pPr>
        <w:pStyle w:val="Normal"/>
        <w:framePr w:w="6804" w:hAnchor="page" w:vAnchor="page" w:x="64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TotalEnergies Girassol Life Extension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(Angola)</w:t>
      </w:r>
    </w:p>
    <w:p>
      <w:pPr>
        <w:pStyle w:val="Normal"/>
        <w:framePr w:w="3081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included in the period:</w:t>
      </w:r>
    </w:p>
    <w:p>
      <w:pPr>
        <w:pStyle w:val="Normal"/>
        <w:framePr w:w="1308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$1.8 billion for the quarter. Book-to-bill was 1.1x. The following awards were announced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7pt;margin-top:1pt;z-index:-16775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3pt;margin-top:722.35pt;z-index:-16775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3pt;margin-top:723.1pt;z-index:-16775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96.25pt;margin-top:722.35pt;z-index:-16775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3pt;margin-top:722.35pt;z-index:-16775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4pt;margin-top:2pt;z-index:-167753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</w:p>
    <w:p>
      <w:pPr>
        <w:pStyle w:val="Normal"/>
        <w:framePr w:w="1778" w:hAnchor="page" w:vAnchor="page" w:x="5459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26</w:t>
      </w:r>
    </w:p>
    <w:p>
      <w:pPr>
        <w:pStyle w:val="Normal"/>
        <w:framePr w:w="2005" w:hAnchor="page" w:vAnchor="page" w:x="280" w:y="104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$1,157.1 million.</w:t>
      </w:r>
    </w:p>
    <w:p>
      <w:pPr>
        <w:pStyle w:val="Normal"/>
        <w:framePr w:w="13090" w:hAnchor="page" w:vAnchor="page" w:x="280" w:y="10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$317.1 million, a sequential decrease of 4.7 percent. Backlog ended the period at</w:t>
      </w:r>
    </w:p>
    <w:p>
      <w:pPr>
        <w:pStyle w:val="Normal"/>
        <w:framePr w:w="5664" w:hAnchor="page" w:vAnchor="page" w:x="280" w:y="98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margin increased 100 basis points to 14.3 percent.</w:t>
      </w:r>
    </w:p>
    <w:p>
      <w:pPr>
        <w:pStyle w:val="Normal"/>
        <w:framePr w:w="13078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Middle East. North America adjusted EBITDA was largely unchanged versus the prior quarter. Adjusted EBITDA</w:t>
      </w:r>
    </w:p>
    <w:p>
      <w:pPr>
        <w:pStyle w:val="Normal"/>
        <w:framePr w:w="13074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second quarter. Adjusted EBITDA increased largely due to the improved operational performance in</w:t>
      </w:r>
    </w:p>
    <w:p>
      <w:pPr>
        <w:pStyle w:val="Normal"/>
        <w:framePr w:w="13078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adjusted  EBITDA  of  $49.9  million.  Adjusted  EBITDA  increased  6.4  percent  when</w:t>
      </w:r>
    </w:p>
    <w:p>
      <w:pPr>
        <w:pStyle w:val="Normal"/>
        <w:framePr w:w="10884" w:hAnchor="page" w:vAnchor="page" w:x="280" w:y="85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profit in the period also benefited from $4 million of lower restructuring and other charges.</w:t>
      </w:r>
    </w:p>
    <w:p>
      <w:pPr>
        <w:pStyle w:val="Normal"/>
        <w:framePr w:w="13084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particularly in the Middle East. North America operating profit was largely unchanged versus the prior quarter. Segment</w:t>
      </w:r>
    </w:p>
    <w:p>
      <w:pPr>
        <w:pStyle w:val="Normal"/>
        <w:framePr w:w="13084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primarily  driven  by  higher  international  profitability.  International  benefited  from  improved  operational  performance,</w:t>
      </w:r>
    </w:p>
    <w:p>
      <w:pPr>
        <w:pStyle w:val="Normal"/>
        <w:framePr w:w="13087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$33.3 million, an increase of 29.6 percent versus the second quarter,</w:t>
      </w:r>
    </w:p>
    <w:p>
      <w:pPr>
        <w:pStyle w:val="Normal"/>
        <w:framePr w:w="1318" w:hAnchor="page" w:vAnchor="page" w:x="280" w:y="72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4 percent.</w:t>
      </w:r>
    </w:p>
    <w:p>
      <w:pPr>
        <w:pStyle w:val="Normal"/>
        <w:framePr w:w="13079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sequentially. The decline in North America was partially offset by higher international revenue, which increased</w:t>
      </w:r>
    </w:p>
    <w:p>
      <w:pPr>
        <w:pStyle w:val="Normal"/>
        <w:framePr w:w="13087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 The  modest  decline  was  primarily  driven  by  lower  activity  in  North  America,  where  revenue  decreased  8</w:t>
      </w:r>
    </w:p>
    <w:p>
      <w:pPr>
        <w:pStyle w:val="Normal"/>
        <w:framePr w:w="13077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third  quarter  revenue  of  $348.6  million,  a  decrease  of  1.5  percent  from  the  second</w:t>
      </w:r>
    </w:p>
    <w:p>
      <w:pPr>
        <w:pStyle w:val="Normal"/>
        <w:framePr w:w="1174" w:hAnchor="page" w:vAnchor="page" w:x="34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6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$1,157.1</w:t>
      </w:r>
    </w:p>
    <w:p>
      <w:pPr>
        <w:pStyle w:val="Normal"/>
        <w:framePr w:w="1175" w:hAnchor="page" w:vAnchor="page" w:x="7123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$1,190.1</w:t>
      </w:r>
    </w:p>
    <w:p>
      <w:pPr>
        <w:pStyle w:val="Normal"/>
        <w:framePr w:w="1175" w:hAnchor="page" w:vAnchor="page" w:x="857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$1,237.8</w:t>
      </w:r>
    </w:p>
    <w:p>
      <w:pPr>
        <w:pStyle w:val="Normal"/>
        <w:framePr w:w="947" w:hAnchor="page" w:vAnchor="page" w:x="972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(2.8%)</w:t>
      </w:r>
    </w:p>
    <w:p>
      <w:pPr>
        <w:pStyle w:val="Normal"/>
        <w:framePr w:w="947" w:hAnchor="page" w:vAnchor="page" w:x="1100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(6.5%)</w:t>
      </w:r>
    </w:p>
    <w:p>
      <w:pPr>
        <w:pStyle w:val="Normal"/>
        <w:framePr w:w="2001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$317.1</w:t>
      </w:r>
    </w:p>
    <w:p>
      <w:pPr>
        <w:pStyle w:val="Normal"/>
        <w:framePr w:w="974" w:hAnchor="page" w:vAnchor="page" w:x="729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$332.8</w:t>
      </w:r>
    </w:p>
    <w:p>
      <w:pPr>
        <w:pStyle w:val="Normal"/>
        <w:framePr w:w="974" w:hAnchor="page" w:vAnchor="page" w:x="874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$449.2</w:t>
      </w:r>
    </w:p>
    <w:p>
      <w:pPr>
        <w:pStyle w:val="Normal"/>
        <w:framePr w:w="947" w:hAnchor="page" w:vAnchor="page" w:x="9729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(4.7%)</w:t>
      </w:r>
    </w:p>
    <w:p>
      <w:pPr>
        <w:pStyle w:val="Normal"/>
        <w:framePr w:w="1081" w:hAnchor="page" w:vAnchor="page" w:x="10949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(29.4%)</w:t>
      </w:r>
    </w:p>
    <w:p>
      <w:pPr>
        <w:pStyle w:val="Normal"/>
        <w:framePr w:w="3095" w:hAnchor="page" w:vAnchor="page" w:x="34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14.3 %</w:t>
      </w:r>
    </w:p>
    <w:p>
      <w:pPr>
        <w:pStyle w:val="Normal"/>
        <w:framePr w:w="988" w:hAnchor="page" w:vAnchor="page" w:x="726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13.3 %</w:t>
      </w:r>
    </w:p>
    <w:p>
      <w:pPr>
        <w:pStyle w:val="Normal"/>
        <w:framePr w:w="988" w:hAnchor="page" w:vAnchor="page" w:x="872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12.8 %</w:t>
      </w:r>
    </w:p>
    <w:p>
      <w:pPr>
        <w:pStyle w:val="Normal"/>
        <w:framePr w:w="1094" w:hAnchor="page" w:vAnchor="page" w:x="9667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 bps</w:t>
      </w:r>
    </w:p>
    <w:p>
      <w:pPr>
        <w:pStyle w:val="Normal"/>
        <w:framePr w:w="1094" w:hAnchor="page" w:vAnchor="page" w:x="1094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150 bps</w:t>
      </w:r>
    </w:p>
    <w:p>
      <w:pPr>
        <w:pStyle w:val="Normal"/>
        <w:framePr w:w="2228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$49.9</w:t>
      </w:r>
    </w:p>
    <w:p>
      <w:pPr>
        <w:pStyle w:val="Normal"/>
        <w:framePr w:w="841" w:hAnchor="page" w:vAnchor="page" w:x="740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$46.9</w:t>
      </w:r>
    </w:p>
    <w:p>
      <w:pPr>
        <w:pStyle w:val="Normal"/>
        <w:framePr w:w="841" w:hAnchor="page" w:vAnchor="page" w:x="885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$40.8</w:t>
      </w:r>
    </w:p>
    <w:p>
      <w:pPr>
        <w:pStyle w:val="Normal"/>
        <w:framePr w:w="787" w:hAnchor="page" w:vAnchor="page" w:x="979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6.4%</w:t>
      </w:r>
    </w:p>
    <w:p>
      <w:pPr>
        <w:pStyle w:val="Normal"/>
        <w:framePr w:w="921" w:hAnchor="page" w:vAnchor="page" w:x="11016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22.3%</w:t>
      </w:r>
    </w:p>
    <w:p>
      <w:pPr>
        <w:pStyle w:val="Normal"/>
        <w:framePr w:w="2921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9.6 %</w:t>
      </w:r>
    </w:p>
    <w:p>
      <w:pPr>
        <w:pStyle w:val="Normal"/>
        <w:framePr w:w="854" w:hAnchor="page" w:vAnchor="page" w:x="7378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854" w:hAnchor="page" w:vAnchor="page" w:x="8834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6.0 %</w:t>
      </w:r>
    </w:p>
    <w:p>
      <w:pPr>
        <w:pStyle w:val="Normal"/>
        <w:framePr w:w="1094" w:hAnchor="page" w:vAnchor="page" w:x="9667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230 bps</w:t>
      </w:r>
    </w:p>
    <w:p>
      <w:pPr>
        <w:pStyle w:val="Normal"/>
        <w:framePr w:w="1094" w:hAnchor="page" w:vAnchor="page" w:x="1094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360 bps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$33.3</w:t>
      </w:r>
    </w:p>
    <w:p>
      <w:pPr>
        <w:pStyle w:val="Normal"/>
        <w:framePr w:w="841" w:hAnchor="page" w:vAnchor="page" w:x="7401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</w:t>
      </w:r>
    </w:p>
    <w:p>
      <w:pPr>
        <w:pStyle w:val="Normal"/>
        <w:framePr w:w="841" w:hAnchor="page" w:vAnchor="page" w:x="885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$19.0</w:t>
      </w:r>
    </w:p>
    <w:p>
      <w:pPr>
        <w:pStyle w:val="Normal"/>
        <w:framePr w:w="921" w:hAnchor="page" w:vAnchor="page" w:x="974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29.6%</w:t>
      </w:r>
    </w:p>
    <w:p>
      <w:pPr>
        <w:pStyle w:val="Normal"/>
        <w:framePr w:w="921" w:hAnchor="page" w:vAnchor="page" w:x="1101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75.3%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$348.6</w:t>
      </w:r>
    </w:p>
    <w:p>
      <w:pPr>
        <w:pStyle w:val="Normal"/>
        <w:framePr w:w="974" w:hAnchor="page" w:vAnchor="page" w:x="729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$353.8</w:t>
      </w:r>
    </w:p>
    <w:p>
      <w:pPr>
        <w:pStyle w:val="Normal"/>
        <w:framePr w:w="974" w:hAnchor="page" w:vAnchor="page" w:x="874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$318.0</w:t>
      </w:r>
    </w:p>
    <w:p>
      <w:pPr>
        <w:pStyle w:val="Normal"/>
        <w:framePr w:w="947" w:hAnchor="page" w:vAnchor="page" w:x="9729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(1.5%)</w:t>
      </w:r>
    </w:p>
    <w:p>
      <w:pPr>
        <w:pStyle w:val="Normal"/>
        <w:framePr w:w="787" w:hAnchor="page" w:vAnchor="page" w:x="11071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9.6%</w:t>
      </w:r>
    </w:p>
    <w:p>
      <w:pPr>
        <w:pStyle w:val="Normal"/>
        <w:framePr w:w="619" w:hAnchor="page" w:vAnchor="page" w:x="5567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023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47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163" w:hAnchor="page" w:vAnchor="page" w:x="961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03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5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7pt;margin-top:1pt;z-index:-16775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643.55pt;z-index:-16775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13pt;margin-top:644.3pt;z-index:-16775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96.25pt;margin-top:643.55pt;z-index:-16775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3pt;margin-top:643.55pt;z-index:-16775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4pt;margin-top:2pt;z-index:-1677527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88.8pt;z-index:-1677527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31.7pt;margin-top:295.25pt;z-index:-167752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95.5pt;margin-top:281.75pt;z-index:-16775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67.9pt;margin-top:295.25pt;z-index:-167752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31.7pt;margin-top:281.75pt;z-index:-16775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95.1pt;margin-top:295.25pt;z-index:-167752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67.9pt;margin-top:281.75pt;z-index:-16775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22.25pt;margin-top:295.25pt;z-index:-16775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395.1pt;margin-top:281.7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49.45pt;margin-top:295.25pt;z-index:-167752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322.25pt;margin-top:281.7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4.5pt;margin-top:295.25pt;z-index:-167752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4.5pt;margin-top:281.7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249.45pt;margin-top:281.75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31.7pt;margin-top:268.25pt;z-index:-16775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31.7pt;margin-top:281.75pt;z-index:-167752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95.5pt;margin-top:268.25pt;z-index:-16775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67.9pt;margin-top:268.25pt;z-index:-167752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67.9pt;margin-top:281.75pt;z-index:-16775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31.7pt;margin-top:268.25pt;z-index:-16775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95.1pt;margin-top:268.25pt;z-index:-16775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95.1pt;margin-top:281.75pt;z-index:-1677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67.9pt;margin-top:268.2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22.25pt;margin-top:268.25pt;z-index:-16775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22.25pt;margin-top:281.75pt;z-index:-16775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95.1pt;margin-top:268.25pt;z-index:-16775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249.45pt;margin-top:268.25pt;z-index:-16775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49.45pt;margin-top:281.75pt;z-index:-16775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22.25pt;margin-top:268.25pt;z-index:-16775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281.75pt;z-index:-167751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4.5pt;margin-top:268.2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249.45pt;margin-top:268.25pt;z-index:-16775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14.5pt;margin-top:253.2pt;z-index:-1677514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14.5pt;margin-top:268.25pt;z-index:-1677514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4.5pt;margin-top:253.2pt;z-index:-167751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95.5pt;margin-top:253.2pt;z-index:-167751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31.7pt;margin-top:253.2pt;z-index:-16775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5.5pt;margin-top:239.7pt;z-index:-16775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67.9pt;margin-top:253.2pt;z-index:-16775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31.7pt;margin-top:239.7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57.4pt;margin-top:239.7pt;z-index:-167751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457.4pt;margin-top:253.2pt;z-index:-167751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67.9pt;margin-top:239.7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95.1pt;margin-top:253.2pt;z-index:-167751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84.55pt;margin-top:239.7pt;z-index:-167750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84.55pt;margin-top:253.2pt;z-index:-167750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95.1pt;margin-top:239.7pt;z-index:-16775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22.25pt;margin-top:253.2pt;z-index:-167750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11.75pt;margin-top:239.7pt;z-index:-167750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11.75pt;margin-top:253.2pt;z-index:-167750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2.25pt;margin-top:239.7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49.45pt;margin-top:253.2pt;z-index:-167750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14.5pt;margin-top:253.2pt;z-index:-167750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14.5pt;margin-top:239.7pt;z-index:-16775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249.45pt;margin-top:239.7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31.7pt;margin-top:239.7pt;z-index:-16775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95.5pt;margin-top:226.2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67.9pt;margin-top:239.7pt;z-index:-16775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31.7pt;margin-top:226.2pt;z-index:-16775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95.1pt;margin-top:226.2pt;z-index:-16775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95.1pt;margin-top:239.7pt;z-index:-16775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67.9pt;margin-top:226.2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22.25pt;margin-top:226.2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22.25pt;margin-top:239.7pt;z-index:-16775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95.1pt;margin-top:226.2pt;z-index:-16775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249.45pt;margin-top:226.2pt;z-index:-16775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249.45pt;margin-top:239.7pt;z-index:-16775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22.25pt;margin-top:226.2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4.5pt;margin-top:239.7pt;z-index:-1677500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4.5pt;margin-top:226.2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249.45pt;margin-top:226.2pt;z-index:-16774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31.7pt;margin-top:226.2pt;z-index:-167749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95.5pt;margin-top:212.7pt;z-index:-16774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67.9pt;margin-top:226.2pt;z-index:-16774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31.7pt;margin-top:212.7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57.4pt;margin-top:212.7pt;z-index:-167749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57.4pt;margin-top:226.2pt;z-index:-167749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67.9pt;margin-top:212.7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95.1pt;margin-top:226.2pt;z-index:-167749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84.55pt;margin-top:212.7pt;z-index:-167749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84.55pt;margin-top:226.2pt;z-index:-167749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95.1pt;margin-top:212.7pt;z-index:-16774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22.25pt;margin-top:226.2pt;z-index:-167749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11.75pt;margin-top:212.7pt;z-index:-167749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11.75pt;margin-top:226.2pt;z-index:-16774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22.25pt;margin-top:212.7pt;z-index:-16774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249.45pt;margin-top:226.2pt;z-index:-16774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4.5pt;margin-top:226.2pt;z-index:-167749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14.5pt;margin-top:212.7pt;z-index:-16774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49.45pt;margin-top:212.7pt;z-index:-16774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31.7pt;margin-top:212.7pt;z-index:-167749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95.5pt;margin-top:199.15pt;z-index:-16774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67.9pt;margin-top:212.7pt;z-index:-167749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31.7pt;margin-top:199.15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95.1pt;margin-top:212.7pt;z-index:-16774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67.9pt;margin-top:199.15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22.25pt;margin-top:212.7pt;z-index:-16774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95.1pt;margin-top:199.15pt;z-index:-16774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49.45pt;margin-top:212.7pt;z-index:-16774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22.25pt;margin-top:199.15pt;z-index:-16774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4.5pt;margin-top:212.7pt;z-index:-167748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4.5pt;margin-top:199.15pt;z-index:-16774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249.45pt;margin-top:199.15pt;z-index:-16774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31.7pt;margin-top:199.15pt;z-index:-16774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95.5pt;margin-top:185.65pt;z-index:-16774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67.9pt;margin-top:199.15pt;z-index:-16774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31.7pt;margin-top:185.6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95.1pt;margin-top:199.15pt;z-index:-16774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67.9pt;margin-top:185.6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22.25pt;margin-top:199.15pt;z-index:-16774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395.1pt;margin-top:185.6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49.45pt;margin-top:199.15pt;z-index:-16774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22.25pt;margin-top:185.65pt;z-index:-16774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4.5pt;margin-top:199.15pt;z-index:-167748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4.5pt;margin-top:185.65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49.45pt;margin-top:185.65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1.7pt;margin-top:166.15pt;z-index:-16774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31.7pt;margin-top:185.65pt;z-index:-16774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5.5pt;margin-top:166.15pt;z-index:-167748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67.9pt;margin-top:185.65pt;z-index:-167747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31.7pt;margin-top:166.15pt;z-index:-167747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95.1pt;margin-top:166.15pt;z-index:-16774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95.1pt;margin-top:185.65pt;z-index:-16774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67.9pt;margin-top:166.15pt;z-index:-167747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22.25pt;margin-top:166.15pt;z-index:-16774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22.25pt;margin-top:185.65pt;z-index:-16774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395.1pt;margin-top:166.15pt;z-index:-167747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249.45pt;margin-top:185.65pt;z-index:-16774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322.25pt;margin-top:166.15pt;z-index:-16774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4.5pt;margin-top:185.65pt;z-index:-167747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4.5pt;margin-top:166.15pt;z-index:-16774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249.45pt;margin-top:166.15pt;z-index:-167747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67.9pt;margin-top:152.65pt;z-index:-1677474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67.9pt;margin-top:166.15pt;z-index:-1677474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95.5pt;margin-top:152.65pt;z-index:-16774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249.45pt;margin-top:152.65pt;z-index:-167747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249.45pt;margin-top:166.15pt;z-index:-1677472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67.9pt;margin-top:152.65pt;z-index:-16774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4.5pt;margin-top:152.65pt;z-index:-167747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4.5pt;margin-top:166.15pt;z-index:-167747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.5pt;margin-top:152.65pt;z-index:-16774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49.45pt;margin-top:152.65pt;z-index:-16774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94pt;margin-top:152.65pt;z-index:-167747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36.95pt;margin-top:152.65pt;z-index:-16774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31.7pt;margin-top:152.65pt;z-index:-16774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30.2pt;margin-top:152.65pt;z-index:-1677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473.15pt;margin-top:152.65pt;z-index:-16774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67.9pt;margin-top:152.65pt;z-index:-16774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57.4pt;margin-top:152.65pt;z-index:-16774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00.35pt;margin-top:152.65pt;z-index:-167746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95.1pt;margin-top:152.65pt;z-index:-16774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84.55pt;margin-top:152.65pt;z-index:-167746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27.5pt;margin-top:152.65pt;z-index:-167746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22.25pt;margin-top:152.65pt;z-index:-16774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11.75pt;margin-top:152.65pt;z-index:-1677465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54.7pt;margin-top:152.65pt;z-index:-167746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249.45pt;margin-top:152.65pt;z-index:-16774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47.95pt;margin-top:152.65pt;z-index:-167746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9pt;margin-top:152.65pt;z-index:-16774640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4.5pt;margin-top:152.65pt;z-index:-167746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</w:p>
    <w:p>
      <w:pPr>
        <w:pStyle w:val="Normal"/>
        <w:framePr w:w="1778" w:hAnchor="page" w:vAnchor="page" w:x="5459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26</w:t>
      </w:r>
    </w:p>
    <w:p>
      <w:pPr>
        <w:pStyle w:val="Normal"/>
        <w:framePr w:w="12588" w:hAnchor="page" w:vAnchor="page" w:x="280" w:y="65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nine months ended September 30, 2023, the Company’s total shareholder distributions were $171.9 million.</w:t>
      </w:r>
    </w:p>
    <w:p>
      <w:pPr>
        <w:pStyle w:val="Normal"/>
        <w:framePr w:w="13083" w:hAnchor="page" w:vAnchor="page" w:x="280" w:y="63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the dividend payment of $21.8 million, total shareholder distributions in the quarter were $71.9 million.</w:t>
      </w:r>
    </w:p>
    <w:p>
      <w:pPr>
        <w:pStyle w:val="Normal"/>
        <w:framePr w:w="13078" w:hAnchor="page" w:vAnchor="page" w:x="280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2.7 million of its ordinary shares for total consideration of $50.1 million.</w:t>
      </w:r>
    </w:p>
    <w:p>
      <w:pPr>
        <w:pStyle w:val="Normal"/>
        <w:framePr w:w="3094" w:hAnchor="page" w:vAnchor="page" w:x="280" w:y="56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$649.9 million (Exhibit 10).</w:t>
      </w:r>
    </w:p>
    <w:p>
      <w:pPr>
        <w:pStyle w:val="Normal"/>
        <w:framePr w:w="13081" w:hAnchor="page" w:vAnchor="page" w:x="280" w:y="53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$690.9 million; net debt declined $194.1 million to</w:t>
      </w:r>
    </w:p>
    <w:p>
      <w:pPr>
        <w:pStyle w:val="Normal"/>
        <w:framePr w:w="12445" w:hAnchor="page" w:vAnchor="page" w:x="280" w:y="49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August, the Company completed the sale of the Apache II pipelay vessel for net cash proceeds of $54.4 million.</w:t>
      </w:r>
    </w:p>
    <w:p>
      <w:pPr>
        <w:pStyle w:val="Normal"/>
        <w:framePr w:w="8955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flow from continuing operations was $178.3 million (Exhibit 11).</w:t>
      </w:r>
    </w:p>
    <w:p>
      <w:pPr>
        <w:pStyle w:val="Normal"/>
        <w:framePr w:w="13078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from continuing operations was $221.9 million. Capital expenditures were $43.6</w:t>
      </w:r>
    </w:p>
    <w:p>
      <w:pPr>
        <w:pStyle w:val="Normal"/>
        <w:framePr w:w="5987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$93.3 million.</w:t>
      </w:r>
    </w:p>
    <w:p>
      <w:pPr>
        <w:pStyle w:val="Normal"/>
        <w:framePr w:w="5529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$19.5 million.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$26.7 million.</w:t>
      </w:r>
    </w:p>
    <w:p>
      <w:pPr>
        <w:pStyle w:val="Normal"/>
        <w:framePr w:w="4668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$46.4 million.</w:t>
      </w:r>
    </w:p>
    <w:p>
      <w:pPr>
        <w:pStyle w:val="Normal"/>
        <w:framePr w:w="1202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$24.7 million. Excluding charges of $0.4 million, corporate expense was $24.3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September 30, 2023)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7pt;margin-top:1pt;z-index:-16774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3pt;margin-top:454.4pt;z-index:-16774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13pt;margin-top:455.15pt;z-index:-16774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96.25pt;margin-top:454.4pt;z-index:-16774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454.4pt;z-index:-16774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4pt;margin-top:2pt;z-index:-1677461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</w:p>
    <w:p>
      <w:pPr>
        <w:pStyle w:val="Normal"/>
        <w:framePr w:w="1778" w:hAnchor="page" w:vAnchor="page" w:x="5459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26</w:t>
      </w:r>
    </w:p>
    <w:p>
      <w:pPr>
        <w:pStyle w:val="Normal"/>
        <w:framePr w:w="261" w:hAnchor="page" w:vAnchor="page" w:x="280" w:y="10383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 </w:t>
      </w:r>
    </w:p>
    <w:p>
      <w:pPr>
        <w:pStyle w:val="Normal"/>
        <w:framePr w:w="8170" w:hAnchor="page" w:vAnchor="page" w:x="378" w:y="103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766" w:hAnchor="page" w:vAnchor="page" w:x="280" w:y="101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results.</w:t>
      </w:r>
    </w:p>
    <w:p>
      <w:pPr>
        <w:pStyle w:val="Normal"/>
        <w:framePr w:w="14227" w:hAnchor="page" w:vAnchor="page" w:x="280" w:y="99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variability of items excluded from each such measure. Such information may have a significant, and potentially unpredictable, impact on our future</w:t>
      </w:r>
    </w:p>
    <w:p>
      <w:pPr>
        <w:pStyle w:val="Normal"/>
        <w:framePr w:w="14224" w:hAnchor="page" w:vAnchor="page" w:x="280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unreasonable effort because of the unpredictability of the individual components of the most directly comparable GAAP financial measure and the</w:t>
      </w:r>
    </w:p>
    <w:p>
      <w:pPr>
        <w:pStyle w:val="Normal"/>
        <w:framePr w:w="14217" w:hAnchor="page" w:vAnchor="page" w:x="280" w:y="95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 measures.  We  are  unable  to  provide  a  reconciliation  to  comparable  GAAP  financial  measures  on  a  forward-looking  basis  without</w:t>
      </w:r>
    </w:p>
    <w:p>
      <w:pPr>
        <w:pStyle w:val="Normal"/>
        <w:framePr w:w="261" w:hAnchor="page" w:vAnchor="page" w:x="280" w:y="930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 </w:t>
      </w:r>
    </w:p>
    <w:p>
      <w:pPr>
        <w:pStyle w:val="Normal"/>
        <w:framePr w:w="14095" w:hAnchor="page" w:vAnchor="page" w:x="393" w:y="93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EBITDA, adjusted EBITDA margin, free cash flow, and adjusted corporate expense, net are non-GAAP</w:t>
      </w:r>
    </w:p>
    <w:p>
      <w:pPr>
        <w:pStyle w:val="Normal"/>
        <w:framePr w:w="3988" w:hAnchor="page" w:vAnchor="page" w:x="315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$225 - 375 million</w:t>
      </w:r>
    </w:p>
    <w:p>
      <w:pPr>
        <w:pStyle w:val="Normal"/>
        <w:framePr w:w="263" w:hAnchor="page" w:vAnchor="page" w:x="1844" w:y="765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$250 million</w:t>
      </w:r>
    </w:p>
    <w:p>
      <w:pPr>
        <w:pStyle w:val="Normal"/>
        <w:framePr w:w="5228" w:hAnchor="page" w:vAnchor="page" w:x="315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$155 - 165 million</w:t>
      </w:r>
    </w:p>
    <w:p>
      <w:pPr>
        <w:pStyle w:val="Normal"/>
        <w:framePr w:w="4569" w:hAnchor="page" w:vAnchor="page" w:x="315" w:y="59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8489" w:hAnchor="page" w:vAnchor="page" w:x="315" w:y="53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million; excludes charges and credits)</w:t>
      </w:r>
    </w:p>
    <w:p>
      <w:pPr>
        <w:pStyle w:val="Normal"/>
        <w:framePr w:w="4892" w:hAnchor="page" w:vAnchor="page" w:x="315" w:y="50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5431" w:y="47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739" w:hAnchor="page" w:vAnchor="page" w:x="315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12.5 - 13.5%</w:t>
      </w:r>
    </w:p>
    <w:p>
      <w:pPr>
        <w:pStyle w:val="Normal"/>
        <w:framePr w:w="5338" w:hAnchor="page" w:vAnchor="page" w:x="6245" w:y="4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12 - 14%</w:t>
      </w:r>
    </w:p>
    <w:p>
      <w:pPr>
        <w:pStyle w:val="Normal"/>
        <w:framePr w:w="4365" w:hAnchor="page" w:vAnchor="page" w:x="315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$5.9 - 6.3 billion</w:t>
      </w:r>
    </w:p>
    <w:p>
      <w:pPr>
        <w:pStyle w:val="Normal"/>
        <w:framePr w:w="4498" w:hAnchor="page" w:vAnchor="page" w:x="6245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$1.3 - 1.45 billion</w:t>
      </w:r>
    </w:p>
    <w:p>
      <w:pPr>
        <w:pStyle w:val="Normal"/>
        <w:framePr w:w="1103" w:hAnchor="page" w:vAnchor="page" w:x="2711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12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4210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23, 2023)</w:t>
      </w:r>
    </w:p>
    <w:p>
      <w:pPr>
        <w:pStyle w:val="Normal"/>
        <w:framePr w:w="5409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that was issued on February 23, 2023.</w:t>
      </w:r>
    </w:p>
    <w:p>
      <w:pPr>
        <w:pStyle w:val="Normal"/>
        <w:framePr w:w="13074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2023 can be found in the table below. No updates were made to the previous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7pt;margin-top:1pt;z-index:-16774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458.15pt;z-index:-16774604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3pt;margin-top:606.75pt;z-index:-16774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3pt;margin-top:607.5pt;z-index:-16774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96.25pt;margin-top:606.75pt;z-index:-16774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606.75pt;z-index:-16774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4pt;margin-top:2pt;z-index:-167745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177.4pt;z-index:-16774580;width:283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09.5pt;margin-top:177.4pt;z-index:-16774576;width:2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236.7pt;z-index:-16774572;width:581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13pt;margin-top:404.85pt;z-index:-16774568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401.85pt;z-index:-16774564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92.5pt;margin-top:401.85pt;z-index:-16774560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395.85pt;z-index:-1677455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92.5pt;margin-top:395.85pt;z-index:-1677455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pt;margin-top:381.55pt;z-index:-16774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2.5pt;margin-top:381.55pt;z-index:-16774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366.55pt;z-index:-167745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92.5pt;margin-top:366.55pt;z-index:-167745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352.3pt;z-index:-16774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2.5pt;margin-top:352.3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92.5pt;margin-top:337.3pt;z-index:-1677452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337.3pt;z-index:-167745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323pt;z-index:-16774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2.5pt;margin-top:323pt;z-index:-16774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92.5pt;margin-top:308pt;z-index:-1677450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3pt;margin-top:308pt;z-index:-167745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3pt;margin-top:293.75pt;z-index:-16774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2.5pt;margin-top:293.75pt;z-index:-16774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92.5pt;margin-top:278.75pt;z-index:-167744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3pt;margin-top:278.75pt;z-index:-167744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266.7pt;z-index:-16774484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2.5pt;margin-top:266.7pt;z-index:-1677448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251.7pt;z-index:-167744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92.5pt;margin-top:251.7pt;z-index:-167744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3pt;margin-top:251.7pt;z-index:-16774468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3pt;margin-top:236.7pt;z-index:-167744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92.5pt;margin-top:236.7pt;z-index:-167744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3pt;margin-top:221.7pt;z-index:-16774456;width:58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13pt;margin-top:236.7pt;z-index:-16774452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309.5pt;margin-top:221.7pt;z-index:-1677444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92.5pt;margin-top:208.9pt;z-index:-167744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294.5pt;margin-top:221.7pt;z-index:-16774440;width:1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09.5pt;margin-top:208.9pt;z-index:-1677443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221.7pt;z-index:-16774432;width:2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13pt;margin-top:208.9pt;z-index:-1677442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94.5pt;margin-top:208.9pt;z-index:-1677442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92.5pt;margin-top:205.9pt;z-index:-16774420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09.5pt;margin-top:205.9pt;z-index:-16774416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13pt;margin-top:205.9pt;z-index:-16774412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94.5pt;margin-top:205.9pt;z-index:-16774408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92.5pt;margin-top:192.4pt;z-index:-1677440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09.5pt;margin-top:192.4pt;z-index:-1677440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13pt;margin-top:192.4pt;z-index:-167743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94.5pt;margin-top:192.4pt;z-index:-167743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09.5pt;margin-top:177.4pt;z-index:-1677438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09.5pt;margin-top:192.4pt;z-index:-1677438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92.5pt;margin-top:177.4pt;z-index:-16774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294.5pt;margin-top:177.4pt;z-index:-16774376;width:1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09.5pt;margin-top:177.4pt;z-index:-167743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13pt;margin-top:192.4pt;z-index:-16774368;width:2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177.4pt;z-index:-167743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294.5pt;margin-top:177.4pt;z-index:-167743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13pt;margin-top:177.4pt;z-index:-16774356;width:58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13pt;margin-top:147.35pt;z-index:-16774352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13pt;margin-top:162.4pt;z-index:-16774348;width:58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147.35pt;z-index:-167743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92.5pt;margin-top:147.35pt;z-index:-167743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91pt;margin-top:147.35pt;z-index:-167743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55.9pt;margin-top:147.35pt;z-index:-16774332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50.6pt;margin-top:147.35pt;z-index:-16774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49.1pt;margin-top:147.35pt;z-index:-1677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14.75pt;margin-top:147.35pt;z-index:-16774320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09.5pt;margin-top:147.35pt;z-index:-16774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08pt;margin-top:147.35pt;z-index:-1677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96pt;margin-top:147.35pt;z-index:-16774308;width:1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294.5pt;margin-top:147.35pt;z-index:-1677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293pt;margin-top:147.35pt;z-index:-1677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158.65pt;margin-top:147.35pt;z-index:-16774296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153.35pt;margin-top:147.35pt;z-index:-16774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51.85pt;margin-top:147.35pt;z-index:-16774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7.5pt;margin-top:147.35pt;z-index:-16774284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147.35pt;z-index:-167742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</w:p>
    <w:p>
      <w:pPr>
        <w:pStyle w:val="Normal"/>
        <w:framePr w:w="1778" w:hAnchor="page" w:vAnchor="page" w:x="5459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26</w:t>
      </w:r>
    </w:p>
    <w:p>
      <w:pPr>
        <w:pStyle w:val="Normal"/>
        <w:framePr w:w="9399" w:hAnchor="page" w:vAnchor="page" w:x="280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87" w:hAnchor="page" w:vAnchor="page" w:x="280" w:y="18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October 26, 2023 to discuss the third quarter 2023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7pt;margin-top:1pt;z-index:-167742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3pt;margin-top:513.7pt;z-index:-16774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3pt;margin-top:514.45pt;z-index:-16774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596.25pt;margin-top:513.7pt;z-index:-16774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3pt;margin-top:513.7pt;z-index:-16774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4pt;margin-top:2pt;z-index:-1677425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55.5pt;margin-top:127.85pt;z-index:-16774252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</w:p>
    <w:p>
      <w:pPr>
        <w:pStyle w:val="Normal"/>
        <w:framePr w:w="1778" w:hAnchor="page" w:vAnchor="page" w:x="5459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26</w:t>
      </w:r>
    </w:p>
    <w:p>
      <w:pPr>
        <w:pStyle w:val="Normal"/>
        <w:framePr w:w="4525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existing and future laws and regulations,</w:t>
      </w:r>
    </w:p>
    <w:p>
      <w:pPr>
        <w:pStyle w:val="Normal"/>
        <w:framePr w:w="14240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manufacturing facilities; potential liabilities inherent in the industries in which we operate or have operated; our failure to comply with</w:t>
      </w:r>
    </w:p>
    <w:p>
      <w:pPr>
        <w:pStyle w:val="Normal"/>
        <w:framePr w:w="14242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 employees  and  assets;  any  delays  and   cost  overruns  of  new  capital  asset  construction  projects  for  vessels   and</w:t>
      </w:r>
    </w:p>
    <w:p>
      <w:pPr>
        <w:pStyle w:val="Normal"/>
        <w:framePr w:w="14245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 subcontractors,  suppliers  or  joint  venture  partners,  including  as  a  result  of  cyber-attacks;  risks  of  pirates  endangering  our</w:t>
      </w:r>
    </w:p>
    <w:p>
      <w:pPr>
        <w:pStyle w:val="Normal"/>
        <w:framePr w:w="14240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backlog; our reliance on subcontractors, suppliers and our joint venture partners; a failure or breach of our IT infrastructure or that of</w:t>
      </w:r>
    </w:p>
    <w:p>
      <w:pPr>
        <w:pStyle w:val="Normal"/>
        <w:framePr w:w="14245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to  our  investments  in  New  Energy  business;  the  risks  caused  by  fixed-price  contracts;  our  failure  to  timely  deliver  our</w:t>
      </w:r>
    </w:p>
    <w:p>
      <w:pPr>
        <w:pStyle w:val="Normal"/>
        <w:framePr w:w="14243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divestiture activities; additional costs or risks from increasing scrutiny and expectations regarding ESG matters; uncertainties</w:t>
      </w:r>
    </w:p>
    <w:p>
      <w:pPr>
        <w:pStyle w:val="Normal"/>
        <w:framePr w:w="14239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247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  refusal  of  DTC  to  act  as  depository  agency  for  our  shares;  the  impact  of  our  existing  and  future  indebtedness  and  the</w:t>
      </w:r>
    </w:p>
    <w:p>
      <w:pPr>
        <w:pStyle w:val="Normal"/>
        <w:framePr w:w="14250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social conditions of the countries in which we conduct business including the impact of the Russia-Ukraine and Israel-Hamas wars;</w:t>
      </w:r>
    </w:p>
    <w:p>
      <w:pPr>
        <w:pStyle w:val="Normal"/>
        <w:framePr w:w="14255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alliances and unfavorable credit and commercial terms of certain contracts; disruptions in the political, regulatory, economic and</w:t>
      </w:r>
    </w:p>
    <w:p>
      <w:pPr>
        <w:pStyle w:val="Normal"/>
        <w:framePr w:w="1424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thereto, including new technologies and services for our New Energy business; the cumulative loss of major contracts, customers or</w:t>
      </w:r>
    </w:p>
    <w:p>
      <w:pPr>
        <w:pStyle w:val="Normal"/>
        <w:framePr w:w="14239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resurgence thereof; our inability to develop, implement and protect new technologies and services and intellectual property related</w:t>
      </w:r>
    </w:p>
    <w:p>
      <w:pPr>
        <w:pStyle w:val="Normal"/>
        <w:framePr w:w="14249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changes relating to competitive factors in our industry, including ongoing industry consolidation; the COVID-19 pandemic and any</w:t>
      </w:r>
    </w:p>
    <w:p>
      <w:pPr>
        <w:pStyle w:val="Normal"/>
        <w:framePr w:w="14254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projections, including unpredictable trends in the demand for and price of crude oil and natural gas; competition and unanticipated</w:t>
      </w:r>
    </w:p>
    <w:p>
      <w:pPr>
        <w:pStyle w:val="Normal"/>
        <w:framePr w:w="14254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assumptions  that  could  cause  future  results  to  differ  materially  from  our  historical  experience  and  our  present  expectations  or</w:t>
      </w:r>
    </w:p>
    <w:p>
      <w:pPr>
        <w:pStyle w:val="Normal"/>
        <w:framePr w:w="14248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our  forward-looking  statements  involve  risks  and  uncertainties  (some  of  which  are  significant  or  beyond  our  control)  and</w:t>
      </w:r>
    </w:p>
    <w:p>
      <w:pPr>
        <w:pStyle w:val="Normal"/>
        <w:framePr w:w="14246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reasonable as and when made, there can be no assurance that future developments affecting us will be those that we anticipate. All</w:t>
      </w:r>
    </w:p>
    <w:p>
      <w:pPr>
        <w:pStyle w:val="Normal"/>
        <w:framePr w:w="14244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business  conditions  and  their  potential  effect  on  us.  While  management  believes  these  forward-looking  statements  are</w:t>
      </w:r>
    </w:p>
    <w:p>
      <w:pPr>
        <w:pStyle w:val="Normal"/>
        <w:framePr w:w="14245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These forward-looking statements are based on our current expectations, beliefs, and assumptions concerning future developments</w:t>
      </w:r>
    </w:p>
    <w:p>
      <w:pPr>
        <w:pStyle w:val="Normal"/>
        <w:framePr w:w="14245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the negative thereof. The absence of these words, however, does not mean that the statements are not forward-looking.</w:t>
      </w:r>
    </w:p>
    <w:p>
      <w:pPr>
        <w:pStyle w:val="Normal"/>
        <w:framePr w:w="14247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“plan,” “intend,” “foresee,” “should,” “would,” “could,” “may,” “will,” “likely,” “predicated,” “estimate,” “outlook” and similar expressions,</w:t>
      </w:r>
    </w:p>
    <w:p>
      <w:pPr>
        <w:pStyle w:val="Normal"/>
        <w:framePr w:w="14254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often identified by words such as “commit,” “guidance,” “confident,” “believe,” “expect,” “anticipate,”</w:t>
      </w:r>
    </w:p>
    <w:p>
      <w:pPr>
        <w:pStyle w:val="Normal"/>
        <w:framePr w:w="14254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 and recovery, earnings, cash flows, or other aspects of our operations or operating results.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2661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(formerly Twitter)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7pt;margin-top:1pt;z-index:-167742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3pt;margin-top:743.35pt;z-index:-16774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13pt;margin-top:744.1pt;z-index:-16774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96.25pt;margin-top:743.35pt;z-index:-16774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3pt;margin-top:743.35pt;z-index:-16774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4pt;margin-top:2pt;z-index:-167742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</w:p>
    <w:p>
      <w:pPr>
        <w:pStyle w:val="Normal"/>
        <w:framePr w:w="1778" w:hAnchor="page" w:vAnchor="page" w:x="5459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26</w:t>
      </w:r>
    </w:p>
    <w:p>
      <w:pPr>
        <w:pStyle w:val="Normal"/>
        <w:framePr w:w="2367" w:hAnchor="page" w:vAnchor="page" w:x="1051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232" w:hAnchor="page" w:vAnchor="page" w:x="5780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2510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77" w:hAnchor="page" w:vAnchor="page" w:x="578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3148" w:hAnchor="page" w:vAnchor="page" w:x="1051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3821" w:hAnchor="page" w:vAnchor="page" w:x="5780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627" w:hAnchor="page" w:vAnchor="page" w:x="105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93" w:hAnchor="page" w:vAnchor="page" w:x="5780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865" w:hAnchor="page" w:vAnchor="page" w:x="1051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197" w:hAnchor="page" w:vAnchor="page" w:x="5780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105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2812" w:hAnchor="page" w:vAnchor="page" w:x="1051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5108" w:hAnchor="page" w:vAnchor="page" w:x="1051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946" w:hAnchor="page" w:vAnchor="page" w:x="57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2125" w:hAnchor="page" w:vAnchor="page" w:x="1051" w:y="65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457" w:hAnchor="page" w:vAnchor="page" w:x="5780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260" w:hAnchor="page" w:vAnchor="page" w:x="1051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60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5557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9075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other reports subsequently filed with the Securities and Exchange Commission.</w:t>
      </w:r>
    </w:p>
    <w:p>
      <w:pPr>
        <w:pStyle w:val="Normal"/>
        <w:framePr w:w="14240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discussed in Part I, Item 1A, “Risk Factors” of our Annual Report on Form 10-K for the fiscal year ended December 31, 2022 and</w:t>
      </w:r>
    </w:p>
    <w:p>
      <w:pPr>
        <w:pStyle w:val="Normal"/>
        <w:framePr w:w="14242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benefit pension plan commitments; and our inability to obtain sufficient bonding capacity for certain contracts, and other risks as</w:t>
      </w:r>
    </w:p>
    <w:p>
      <w:pPr>
        <w:pStyle w:val="Normal"/>
        <w:framePr w:w="14242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employees; adverse seasonal and weather conditions and unfavorable currency exchange rates; risk in connection with our defined</w:t>
      </w:r>
    </w:p>
    <w:p>
      <w:pPr>
        <w:pStyle w:val="Normal"/>
        <w:framePr w:w="14238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laws, treaties and regulations and any unfavorable findings by relevant tax authorities; potential departure of our key managers and</w:t>
      </w:r>
    </w:p>
    <w:p>
      <w:pPr>
        <w:pStyle w:val="Normal"/>
        <w:framePr w:w="14239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 dividend payouts or share repurchases as an English public limited company; uninsured claims and litigation against us; tax</w:t>
      </w:r>
    </w:p>
    <w:p>
      <w:pPr>
        <w:pStyle w:val="Normal"/>
        <w:framePr w:w="14239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controls, currency exchange, bribery and corruption, taxation, privacy, data protection and data security; the additional restrictions</w:t>
      </w:r>
    </w:p>
    <w:p>
      <w:pPr>
        <w:pStyle w:val="Normal"/>
        <w:framePr w:w="1424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those  related  to  environmental  protection,  climate  change,  health  and  safety,  labor  and  employment,  import/export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7pt;margin-top:1pt;z-index:-16774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3pt;margin-top:530.95pt;z-index:-16774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3pt;margin-top:531.7pt;z-index:-16774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96.25pt;margin-top:530.95pt;z-index:-16774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3pt;margin-top:530.95pt;z-index:-16774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14pt;margin-top:2pt;z-index:-167742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85.15pt;margin-top:382.3pt;z-index:-16774200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85.15pt;margin-top:439.35pt;z-index:-16774196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21.6pt;margin-top:382.3pt;z-index:-16774192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21.6pt;margin-top:440.1pt;z-index:-16774188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</w:p>
    <w:p>
      <w:pPr>
        <w:pStyle w:val="Normal"/>
        <w:framePr w:w="1778" w:hAnchor="page" w:vAnchor="page" w:x="5459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26</w:t>
      </w:r>
    </w:p>
    <w:p>
      <w:pPr>
        <w:pStyle w:val="Normal"/>
        <w:framePr w:w="3169" w:hAnchor="page" w:vAnchor="page" w:x="300" w:y="1240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288" w:hAnchor="page" w:vAnchor="page" w:x="4999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6425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7481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8893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9248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0.05    $</w:t>
      </w:r>
    </w:p>
    <w:p>
      <w:pPr>
        <w:pStyle w:val="Normal"/>
        <w:framePr w:w="432" w:hAnchor="page" w:vAnchor="page" w:x="11730" w:y="124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64" w:hAnchor="page" w:vAnchor="page" w:x="525" w:y="119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672" w:hAnchor="page" w:vAnchor="page" w:x="5870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672" w:hAnchor="page" w:vAnchor="page" w:x="7281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8693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458.1 </w:t>
      </w:r>
    </w:p>
    <w:p>
      <w:pPr>
        <w:pStyle w:val="Normal"/>
        <w:framePr w:w="672" w:hAnchor="page" w:vAnchor="page" w:x="10119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672" w:hAnchor="page" w:vAnchor="page" w:x="11530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96" w:hAnchor="page" w:vAnchor="page" w:x="525" w:y="117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672" w:hAnchor="page" w:vAnchor="page" w:x="5870" w:y="11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672" w:hAnchor="page" w:vAnchor="page" w:x="7281" w:y="11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8693" w:y="11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450.1 </w:t>
      </w:r>
    </w:p>
    <w:p>
      <w:pPr>
        <w:pStyle w:val="Normal"/>
        <w:framePr w:w="672" w:hAnchor="page" w:vAnchor="page" w:x="10119" w:y="11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672" w:hAnchor="page" w:vAnchor="page" w:x="11530" w:y="11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3482" w:hAnchor="page" w:vAnchor="page" w:x="300" w:y="114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525" w:y="110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288" w:hAnchor="page" w:vAnchor="page" w:x="4999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88" w:hAnchor="page" w:vAnchor="page" w:x="6425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7295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56" w:hAnchor="page" w:vAnchor="page" w:x="8706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88" w:hAnchor="page" w:vAnchor="page" w:x="9248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56" w:hAnchor="page" w:vAnchor="page" w:x="11544" w:y="110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696" w:hAnchor="page" w:vAnchor="page" w:x="525" w:y="107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288" w:hAnchor="page" w:vAnchor="page" w:x="4999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88" w:hAnchor="page" w:vAnchor="page" w:x="6425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7295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656" w:hAnchor="page" w:vAnchor="page" w:x="8706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(0.02)</w:t>
      </w:r>
    </w:p>
    <w:p>
      <w:pPr>
        <w:pStyle w:val="Normal"/>
        <w:framePr w:w="288" w:hAnchor="page" w:vAnchor="page" w:x="9248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56" w:hAnchor="page" w:vAnchor="page" w:x="11544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(0.16)</w:t>
      </w:r>
    </w:p>
    <w:p>
      <w:pPr>
        <w:pStyle w:val="Normal"/>
        <w:framePr w:w="5142" w:hAnchor="page" w:vAnchor="page" w:x="300" w:y="105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attributable to TechnipFMC plc</w:t>
      </w:r>
    </w:p>
    <w:p>
      <w:pPr>
        <w:pStyle w:val="Normal"/>
        <w:framePr w:w="1717" w:hAnchor="page" w:vAnchor="page" w:x="525" w:y="100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 and diluted</w:t>
      </w:r>
    </w:p>
    <w:p>
      <w:pPr>
        <w:pStyle w:val="Normal"/>
        <w:framePr w:w="288" w:hAnchor="page" w:vAnchor="page" w:x="4999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6425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7361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8706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288" w:hAnchor="page" w:vAnchor="page" w:x="9248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56" w:hAnchor="page" w:vAnchor="page" w:x="11544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4947" w:hAnchor="page" w:vAnchor="page" w:x="300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from discontinued operations</w:t>
      </w:r>
    </w:p>
    <w:p>
      <w:pPr>
        <w:pStyle w:val="Normal"/>
        <w:framePr w:w="864" w:hAnchor="page" w:vAnchor="page" w:x="525" w:y="93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288" w:hAnchor="page" w:vAnchor="page" w:x="4999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88" w:hAnchor="page" w:vAnchor="page" w:x="6425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7295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576" w:hAnchor="page" w:vAnchor="page" w:x="8773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88" w:hAnchor="page" w:vAnchor="page" w:x="9248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56" w:hAnchor="page" w:vAnchor="page" w:x="11544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696" w:hAnchor="page" w:vAnchor="page" w:x="525" w:y="91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288" w:hAnchor="page" w:vAnchor="page" w:x="4999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88" w:hAnchor="page" w:vAnchor="page" w:x="6425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7295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576" w:hAnchor="page" w:vAnchor="page" w:x="8773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288" w:hAnchor="page" w:vAnchor="page" w:x="9248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10199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0.01    $</w:t>
      </w:r>
    </w:p>
    <w:p>
      <w:pPr>
        <w:pStyle w:val="Normal"/>
        <w:framePr w:w="656" w:hAnchor="page" w:vAnchor="page" w:x="11544" w:y="91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4767" w:hAnchor="page" w:vAnchor="page" w:x="300" w:y="88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from continuing operations</w:t>
      </w:r>
    </w:p>
    <w:p>
      <w:pPr>
        <w:pStyle w:val="Normal"/>
        <w:framePr w:w="4536" w:hAnchor="page" w:vAnchor="page" w:x="300" w:y="8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(loss) attributable to TechnipFMC plc</w:t>
      </w:r>
    </w:p>
    <w:p>
      <w:pPr>
        <w:pStyle w:val="Normal"/>
        <w:framePr w:w="288" w:hAnchor="page" w:vAnchor="page" w:x="4999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950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88" w:hAnchor="page" w:vAnchor="page" w:x="6425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7295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656" w:hAnchor="page" w:vAnchor="page" w:x="8706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(10.3)</w:t>
      </w:r>
    </w:p>
    <w:p>
      <w:pPr>
        <w:pStyle w:val="Normal"/>
        <w:framePr w:w="288" w:hAnchor="page" w:vAnchor="page" w:x="9248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44" w:hAnchor="page" w:vAnchor="page" w:x="10279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3.2    $</w:t>
      </w:r>
    </w:p>
    <w:p>
      <w:pPr>
        <w:pStyle w:val="Normal"/>
        <w:framePr w:w="656" w:hAnchor="page" w:vAnchor="page" w:x="11544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(69.9)</w:t>
      </w:r>
    </w:p>
    <w:p>
      <w:pPr>
        <w:pStyle w:val="Normal"/>
        <w:framePr w:w="3212" w:hAnchor="page" w:vAnchor="page" w:x="300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from discontinued operations</w:t>
      </w:r>
    </w:p>
    <w:p>
      <w:pPr>
        <w:pStyle w:val="Normal"/>
        <w:framePr w:w="432" w:hAnchor="page" w:vAnchor="page" w:x="6070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81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8706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2" w:hAnchor="page" w:vAnchor="page" w:x="10319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80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(34.7)</w:t>
      </w:r>
    </w:p>
    <w:p>
      <w:pPr>
        <w:pStyle w:val="Normal"/>
        <w:framePr w:w="1684" w:hAnchor="page" w:vAnchor="page" w:x="300" w:y="76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TechnipFMC plc</w:t>
      </w:r>
    </w:p>
    <w:p>
      <w:pPr>
        <w:pStyle w:val="Normal"/>
        <w:framePr w:w="576" w:hAnchor="page" w:vAnchor="page" w:x="5950" w:y="7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656" w:hAnchor="page" w:vAnchor="page" w:x="7295" w:y="7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480" w:hAnchor="page" w:vAnchor="page" w:x="8853" w:y="7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80" w:hAnchor="page" w:vAnchor="page" w:x="10279" w:y="7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656" w:hAnchor="page" w:vAnchor="page" w:x="11544" w:y="7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5067" w:hAnchor="page" w:vAnchor="page" w:x="300" w:y="74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continuing operations attributable to</w:t>
      </w:r>
    </w:p>
    <w:p>
      <w:pPr>
        <w:pStyle w:val="Normal"/>
        <w:framePr w:w="1939" w:hAnchor="page" w:vAnchor="page" w:x="300" w:y="71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controlling interests</w:t>
      </w:r>
    </w:p>
    <w:p>
      <w:pPr>
        <w:pStyle w:val="Normal"/>
        <w:framePr w:w="560" w:hAnchor="page" w:vAnchor="page" w:x="5964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480" w:hAnchor="page" w:vAnchor="page" w:x="7441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60" w:hAnchor="page" w:vAnchor="page" w:x="8786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60" w:hAnchor="page" w:vAnchor="page" w:x="10212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56" w:hAnchor="page" w:vAnchor="page" w:x="11544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5517" w:hAnchor="page" w:vAnchor="page" w:x="300" w:y="70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from continuing operations attributable to non-</w:t>
      </w:r>
    </w:p>
    <w:p>
      <w:pPr>
        <w:pStyle w:val="Normal"/>
        <w:framePr w:w="3806" w:hAnchor="page" w:vAnchor="page" w:x="300" w:y="67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continuing operations</w:t>
      </w:r>
    </w:p>
    <w:p>
      <w:pPr>
        <w:pStyle w:val="Normal"/>
        <w:framePr w:w="576" w:hAnchor="page" w:vAnchor="page" w:x="5950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656" w:hAnchor="page" w:vAnchor="page" w:x="7295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576" w:hAnchor="page" w:vAnchor="page" w:x="8773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480" w:hAnchor="page" w:vAnchor="page" w:x="10279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56" w:hAnchor="page" w:vAnchor="page" w:x="11544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(15.8)</w:t>
      </w:r>
    </w:p>
    <w:p>
      <w:pPr>
        <w:pStyle w:val="Normal"/>
        <w:framePr w:w="2540" w:hAnchor="page" w:vAnchor="page" w:x="300" w:y="63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for income taxes</w:t>
      </w:r>
    </w:p>
    <w:p>
      <w:pPr>
        <w:pStyle w:val="Normal"/>
        <w:framePr w:w="576" w:hAnchor="page" w:vAnchor="page" w:x="595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576" w:hAnchor="page" w:vAnchor="page" w:x="7361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576" w:hAnchor="page" w:vAnchor="page" w:x="8773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672" w:hAnchor="page" w:vAnchor="page" w:x="10119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576" w:hAnchor="page" w:vAnchor="page" w:x="1161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3193" w:hAnchor="page" w:vAnchor="page" w:x="300" w:y="60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665" w:hAnchor="page" w:vAnchor="page" w:x="5876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56" w:hAnchor="page" w:vAnchor="page" w:x="7295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576" w:hAnchor="page" w:vAnchor="page" w:x="8773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672" w:hAnchor="page" w:vAnchor="page" w:x="10119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576" w:hAnchor="page" w:vAnchor="page" w:x="1161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3428" w:hAnchor="page" w:vAnchor="page" w:x="300" w:y="56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on early extinguishment of debt</w:t>
      </w:r>
    </w:p>
    <w:p>
      <w:pPr>
        <w:pStyle w:val="Normal"/>
        <w:framePr w:w="432" w:hAnchor="page" w:vAnchor="page" w:x="607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81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893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1969" w:hAnchor="page" w:vAnchor="page" w:x="300" w:y="54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56" w:hAnchor="page" w:vAnchor="page" w:x="588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56" w:hAnchor="page" w:vAnchor="page" w:x="729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56" w:hAnchor="page" w:vAnchor="page" w:x="8706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</w:t>
      </w:r>
    </w:p>
    <w:p>
      <w:pPr>
        <w:pStyle w:val="Normal"/>
        <w:framePr w:w="656" w:hAnchor="page" w:vAnchor="page" w:x="10132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56" w:hAnchor="page" w:vAnchor="page" w:x="1154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(92.5)</w:t>
      </w:r>
    </w:p>
    <w:p>
      <w:pPr>
        <w:pStyle w:val="Normal"/>
        <w:framePr w:w="5318" w:hAnchor="page" w:vAnchor="page" w:x="300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net interest expense and income taxes</w:t>
      </w:r>
    </w:p>
    <w:p>
      <w:pPr>
        <w:pStyle w:val="Normal"/>
        <w:framePr w:w="672" w:hAnchor="page" w:vAnchor="page" w:x="5870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656" w:hAnchor="page" w:vAnchor="page" w:x="7295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576" w:hAnchor="page" w:vAnchor="page" w:x="8773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672" w:hAnchor="page" w:vAnchor="page" w:x="10119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672" w:hAnchor="page" w:vAnchor="page" w:x="11530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3877" w:hAnchor="page" w:vAnchor="page" w:x="300" w:y="47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from investment in Technip Energies</w:t>
      </w:r>
    </w:p>
    <w:p>
      <w:pPr>
        <w:pStyle w:val="Normal"/>
        <w:framePr w:w="432" w:hAnchor="page" w:vAnchor="page" w:x="607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481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893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544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2665" w:hAnchor="page" w:vAnchor="page" w:x="300" w:y="45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</w:t>
      </w:r>
    </w:p>
    <w:p>
      <w:pPr>
        <w:pStyle w:val="Normal"/>
        <w:framePr w:w="656" w:hAnchor="page" w:vAnchor="page" w:x="5884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(20.9)</w:t>
      </w:r>
    </w:p>
    <w:p>
      <w:pPr>
        <w:pStyle w:val="Normal"/>
        <w:framePr w:w="752" w:hAnchor="page" w:vAnchor="page" w:x="7215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(181.2)</w:t>
      </w:r>
    </w:p>
    <w:p>
      <w:pPr>
        <w:pStyle w:val="Normal"/>
        <w:framePr w:w="480" w:hAnchor="page" w:vAnchor="page" w:x="8853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752" w:hAnchor="page" w:vAnchor="page" w:x="10052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(189.2)</w:t>
      </w:r>
    </w:p>
    <w:p>
      <w:pPr>
        <w:pStyle w:val="Normal"/>
        <w:framePr w:w="576" w:hAnchor="page" w:vAnchor="page" w:x="11610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57.0 </w:t>
      </w:r>
    </w:p>
    <w:p>
      <w:pPr>
        <w:pStyle w:val="Normal"/>
        <w:framePr w:w="672" w:hAnchor="page" w:vAnchor="page" w:x="587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160.8 </w:t>
      </w:r>
    </w:p>
    <w:p>
      <w:pPr>
        <w:pStyle w:val="Normal"/>
        <w:framePr w:w="672" w:hAnchor="page" w:vAnchor="page" w:x="728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158.5 </w:t>
      </w:r>
    </w:p>
    <w:p>
      <w:pPr>
        <w:pStyle w:val="Normal"/>
        <w:framePr w:w="576" w:hAnchor="page" w:vAnchor="page" w:x="8773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80.8 </w:t>
      </w:r>
    </w:p>
    <w:p>
      <w:pPr>
        <w:pStyle w:val="Normal"/>
        <w:framePr w:w="672" w:hAnchor="page" w:vAnchor="page" w:x="1011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370.3 </w:t>
      </w:r>
    </w:p>
    <w:p>
      <w:pPr>
        <w:pStyle w:val="Normal"/>
        <w:framePr w:w="672" w:hAnchor="page" w:vAnchor="page" w:x="1153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168.2 </w:t>
      </w:r>
    </w:p>
    <w:p>
      <w:pPr>
        <w:pStyle w:val="Normal"/>
        <w:framePr w:w="1897" w:hAnchor="page" w:vAnchor="page" w:x="300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816" w:hAnchor="page" w:vAnchor="page" w:x="5750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816" w:hAnchor="page" w:vAnchor="page" w:x="7161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16" w:hAnchor="page" w:vAnchor="page" w:x="8573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1,652.2 </w:t>
      </w:r>
    </w:p>
    <w:p>
      <w:pPr>
        <w:pStyle w:val="Normal"/>
        <w:framePr w:w="816" w:hAnchor="page" w:vAnchor="page" w:x="9999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816" w:hAnchor="page" w:vAnchor="page" w:x="11410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4,837.8 </w:t>
      </w:r>
    </w:p>
    <w:p>
      <w:pPr>
        <w:pStyle w:val="Normal"/>
        <w:framePr w:w="972" w:hAnchor="page" w:vAnchor="page" w:x="300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288" w:hAnchor="page" w:vAnchor="page" w:x="4999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75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88" w:hAnchor="page" w:vAnchor="page" w:x="6425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7161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1,972.2    $</w:t>
      </w:r>
    </w:p>
    <w:p>
      <w:pPr>
        <w:pStyle w:val="Normal"/>
        <w:framePr w:w="816" w:hAnchor="page" w:vAnchor="page" w:x="8573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288" w:hAnchor="page" w:vAnchor="page" w:x="9248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9999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5,746.5    $</w:t>
      </w:r>
    </w:p>
    <w:p>
      <w:pPr>
        <w:pStyle w:val="Normal"/>
        <w:framePr w:w="816" w:hAnchor="page" w:vAnchor="page" w:x="1141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576" w:hAnchor="page" w:vAnchor="page" w:x="5480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6898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8302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9728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11139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365" w:hAnchor="page" w:vAnchor="page" w:x="5151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75" w:hAnchor="page" w:vAnchor="page" w:x="677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365" w:hAnchor="page" w:vAnchor="page" w:x="7973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365" w:hAnchor="page" w:vAnchor="page" w:x="10105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6323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35" w:hAnchor="page" w:vAnchor="page" w:x="9909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184" w:hAnchor="page" w:vAnchor="page" w:x="8056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(Unaudited)</w:t>
      </w:r>
    </w:p>
    <w:p>
      <w:pPr>
        <w:pStyle w:val="Normal"/>
        <w:framePr w:w="3810" w:hAnchor="page" w:vAnchor="page" w:x="4632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7pt;margin-top:1pt;z-index:-16774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3pt;margin-top:684.05pt;z-index:-16774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684.8pt;z-index:-16774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96.25pt;margin-top:684.05pt;z-index:-16774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3pt;margin-top:684.05pt;z-index:-16774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69.45pt;margin-top:91.1pt;z-index:-1677416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66.85pt;margin-top:103.1pt;z-index:-16774160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247.95pt;margin-top:142.1pt;z-index:-1677415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19.25pt;margin-top:142.1pt;z-index:-1677415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89.05pt;margin-top:142.1pt;z-index:-167741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47.95pt;margin-top:154.15pt;z-index:-167741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389.05pt;margin-top:154.15pt;z-index:-1677414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389.05pt;margin-top:585pt;z-index:-1677413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53.6pt;margin-top:585pt;z-index:-16774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89.05pt;margin-top:597pt;z-index:-1677412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53.6pt;margin-top:597pt;z-index:-16774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30.95pt;margin-top:425.85pt;z-index:-167741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30.95pt;margin-top:428.1pt;z-index:-167741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60.4pt;margin-top:425.85pt;z-index:-167741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60.4pt;margin-top:428.1pt;z-index:-167741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89.05pt;margin-top:425.85pt;z-index:-167741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89.05pt;margin-top:428.1pt;z-index:-167741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319.25pt;margin-top:425.85pt;z-index:-167740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19.25pt;margin-top:428.1pt;z-index:-167740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47.95pt;margin-top:425.85pt;z-index:-167740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247.95pt;margin-top:428.1pt;z-index:-167740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95.5pt;margin-top:425.85pt;z-index:-16774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95.5pt;margin-top:428.1pt;z-index:-16774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36.2pt;margin-top:413.85pt;z-index:-167740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36.2pt;margin-top:425.85pt;z-index:-167740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36.2pt;margin-top:428.1pt;z-index:-167740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30.95pt;margin-top:425.85pt;z-index:-16774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30.95pt;margin-top:428.1pt;z-index:-16774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24.95pt;margin-top:425.85pt;z-index:-1677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24.95pt;margin-top:428.1pt;z-index:-16774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65.65pt;margin-top:413.85pt;z-index:-167740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65.65pt;margin-top:425.85pt;z-index:-167740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65.65pt;margin-top:428.1pt;z-index:-167740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60.4pt;margin-top:425.85pt;z-index:-16774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60.4pt;margin-top:428.1pt;z-index:-16774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53.6pt;margin-top:425.85pt;z-index:-1677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53.6pt;margin-top:428.1pt;z-index:-16774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94.3pt;margin-top:413.85pt;z-index:-167740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94.3pt;margin-top:425.85pt;z-index:-167740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94.3pt;margin-top:428.1pt;z-index:-167740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89.05pt;margin-top:425.85pt;z-index:-16774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389.05pt;margin-top:428.1pt;z-index:-16774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383.05pt;margin-top:425.85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383.05pt;margin-top:428.1pt;z-index:-1677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24.5pt;margin-top:413.85pt;z-index:-167739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24.5pt;margin-top:425.85pt;z-index:-167739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24.5pt;margin-top:428.1pt;z-index:-167739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319.25pt;margin-top:425.85pt;z-index:-16773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319.25pt;margin-top:428.1pt;z-index:-16773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12.5pt;margin-top:425.85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12.5pt;margin-top:428.1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253.2pt;margin-top:413.85pt;z-index:-167739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253.2pt;margin-top:425.85pt;z-index:-16773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253.2pt;margin-top:428.1pt;z-index:-167739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247.95pt;margin-top:425.85pt;z-index:-16773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247.95pt;margin-top:428.1pt;z-index:-16773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95.5pt;margin-top:413.85pt;z-index:-1677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30.95pt;margin-top:413.85pt;z-index:-167739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24.95pt;margin-top:413.85pt;z-index:-1677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60.4pt;margin-top:413.85pt;z-index:-16773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53.6pt;margin-top:413.85pt;z-index:-1677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89.05pt;margin-top:413.85pt;z-index:-16773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83.05pt;margin-top:413.85pt;z-index:-16773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19.25pt;margin-top:413.85pt;z-index:-167739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12.5pt;margin-top:413.85pt;z-index:-1677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247.95pt;margin-top:413.85pt;z-index:-167739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369.55pt;z-index:-1677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30.95pt;margin-top:369.55pt;z-index:-167738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24.95pt;margin-top:369.55pt;z-index:-16773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460.4pt;margin-top:369.55pt;z-index:-167738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453.6pt;margin-top:369.55pt;z-index:-1677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389.05pt;margin-top:369.55pt;z-index:-167738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383.05pt;margin-top:369.55pt;z-index:-1677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319.25pt;margin-top:369.55pt;z-index:-167738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312.5pt;margin-top:369.55pt;z-index:-1677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47.95pt;margin-top:369.55pt;z-index:-167738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95.5pt;margin-top:336.55pt;z-index:-1677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24.95pt;margin-top:336.55pt;z-index:-1677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53.6pt;margin-top:336.55pt;z-index:-1677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83.05pt;margin-top:336.55pt;z-index:-1677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312.5pt;margin-top:336.55pt;z-index:-1677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30.95pt;margin-top:336.55pt;z-index:-167738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60.4pt;margin-top:336.55pt;z-index:-167738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89.05pt;margin-top:336.55pt;z-index:-167738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19.25pt;margin-top:336.55pt;z-index:-167738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247.95pt;margin-top:336.55pt;z-index:-167738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5.5pt;margin-top:301.25pt;z-index:-1677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24.95pt;margin-top:301.25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53.6pt;margin-top:301.25pt;z-index:-1677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83.05pt;margin-top:301.25pt;z-index:-1677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12.5pt;margin-top:301.2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30.95pt;margin-top:301.25pt;z-index:-167738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60.4pt;margin-top:301.25pt;z-index:-167737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89.05pt;margin-top:301.25pt;z-index:-167737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19.25pt;margin-top:301.25pt;z-index:-167737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247.95pt;margin-top:301.25pt;z-index:-167737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95.5pt;margin-top:256.2pt;z-index:-1677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4.95pt;margin-top:256.2pt;z-index:-1677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53.6pt;margin-top:256.2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83.05pt;margin-top:256.2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12.5pt;margin-top:256.2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30.95pt;margin-top:256.2pt;z-index:-167737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60.4pt;margin-top:256.2pt;z-index:-167737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89.05pt;margin-top:256.2pt;z-index:-167737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19.25pt;margin-top:256.2pt;z-index:-167737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47.95pt;margin-top:256.2pt;z-index:-167737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5.5pt;margin-top:202.15pt;z-index:-1677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30.95pt;margin-top:202.15pt;z-index:-167737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24.95pt;margin-top:202.15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60.4pt;margin-top:202.15pt;z-index:-16773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53.6pt;margin-top:202.15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89.05pt;margin-top:202.15pt;z-index:-16773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83.05pt;margin-top:202.15pt;z-index:-16773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19.25pt;margin-top:202.15pt;z-index:-167737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12.5pt;margin-top:202.15pt;z-index:-1677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47.95pt;margin-top:202.15pt;z-index:-16773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30.95pt;margin-top:154.15pt;z-index:-167737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30.95pt;margin-top:166.15pt;z-index:-167736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26.45pt;margin-top:154.15pt;z-index:-167736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60.4pt;margin-top:166.15pt;z-index:-167736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89.05pt;margin-top:166.15pt;z-index:-167736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19.25pt;margin-top:166.15pt;z-index:-167736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247.95pt;margin-top:166.15pt;z-index:-167736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60.4pt;margin-top:154.15pt;z-index:-16773672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89.05pt;margin-top:142.1pt;z-index:-167736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89.05pt;margin-top:154.15pt;z-index:-167736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84.55pt;margin-top:142.1pt;z-index:-167736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19.25pt;margin-top:142.1pt;z-index:-167736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319.25pt;margin-top:154.15pt;z-index:-167736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314pt;margin-top:142.1pt;z-index:-16773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247.95pt;margin-top:154.15pt;z-index:-167736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60.4pt;margin-top:130.1pt;z-index:-16773640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60.4pt;margin-top:142.1pt;z-index:-1677363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55.15pt;margin-top:130.1pt;z-index:-16773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247.95pt;margin-top:142.1pt;z-index:-16773628;width:20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247.95pt;margin-top:130.1pt;z-index:-16773624;width:35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</w:p>
    <w:p>
      <w:pPr>
        <w:pStyle w:val="Normal"/>
        <w:framePr w:w="1778" w:hAnchor="page" w:vAnchor="page" w:x="5459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26</w:t>
      </w:r>
    </w:p>
    <w:p>
      <w:pPr>
        <w:pStyle w:val="Normal"/>
        <w:framePr w:w="6321" w:hAnchor="page" w:vAnchor="page" w:x="280" w:y="9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4000" w:hAnchor="page" w:vAnchor="page" w:x="640" w:y="89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expenses, and other employee benefits.</w:t>
      </w:r>
    </w:p>
    <w:p>
      <w:pPr>
        <w:pStyle w:val="Normal"/>
        <w:framePr w:w="13452" w:hAnchor="page" w:vAnchor="page" w:x="280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the non-recurring legal settlement charge, corporate staff expenses, share-based compensation</w:t>
      </w:r>
    </w:p>
    <w:p>
      <w:pPr>
        <w:pStyle w:val="Normal"/>
        <w:framePr w:w="3193" w:hAnchor="page" w:vAnchor="page" w:x="300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308" w:hAnchor="page" w:vAnchor="page" w:x="2781" w:y="8073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564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42" w:hAnchor="page" w:vAnchor="page" w:x="5466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113.2    $</w:t>
      </w:r>
    </w:p>
    <w:p>
      <w:pPr>
        <w:pStyle w:val="Normal"/>
        <w:framePr w:w="1032" w:hAnchor="page" w:vAnchor="page" w:x="6991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(53.0)   $</w:t>
      </w:r>
    </w:p>
    <w:p>
      <w:pPr>
        <w:pStyle w:val="Normal"/>
        <w:framePr w:w="943" w:hAnchor="page" w:vAnchor="page" w:x="8582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53.4    $</w:t>
      </w:r>
    </w:p>
    <w:p>
      <w:pPr>
        <w:pStyle w:val="Normal"/>
        <w:framePr w:w="1033" w:hAnchor="page" w:vAnchor="page" w:x="999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105.4    $</w:t>
      </w:r>
    </w:p>
    <w:p>
      <w:pPr>
        <w:pStyle w:val="Normal"/>
        <w:framePr w:w="648" w:hAnchor="page" w:vAnchor="page" w:x="11570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75.2 </w:t>
      </w:r>
    </w:p>
    <w:p>
      <w:pPr>
        <w:pStyle w:val="Normal"/>
        <w:framePr w:w="2050" w:hAnchor="page" w:vAnchor="page" w:x="30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738" w:hAnchor="page" w:vAnchor="page" w:x="5475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(97.8)</w:t>
      </w:r>
    </w:p>
    <w:p>
      <w:pPr>
        <w:pStyle w:val="Normal"/>
        <w:framePr w:w="846" w:hAnchor="page" w:vAnchor="page" w:x="6901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(232.1)</w:t>
      </w:r>
    </w:p>
    <w:p>
      <w:pPr>
        <w:pStyle w:val="Normal"/>
        <w:framePr w:w="738" w:hAnchor="page" w:vAnchor="page" w:x="850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(70.6)</w:t>
      </w:r>
    </w:p>
    <w:p>
      <w:pPr>
        <w:pStyle w:val="Normal"/>
        <w:framePr w:w="846" w:hAnchor="page" w:vAnchor="page" w:x="9918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(373.9)</w:t>
      </w:r>
    </w:p>
    <w:p>
      <w:pPr>
        <w:pStyle w:val="Normal"/>
        <w:framePr w:w="846" w:hAnchor="page" w:vAnchor="page" w:x="11405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(213.6)</w:t>
      </w:r>
    </w:p>
    <w:p>
      <w:pPr>
        <w:pStyle w:val="Normal"/>
        <w:framePr w:w="2984" w:hAnchor="page" w:vAnchor="page" w:x="300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738" w:hAnchor="page" w:vAnchor="page" w:x="5475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(46.4)</w:t>
      </w:r>
    </w:p>
    <w:p>
      <w:pPr>
        <w:pStyle w:val="Normal"/>
        <w:framePr w:w="738" w:hAnchor="page" w:vAnchor="page" w:x="6991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(48.3)</w:t>
      </w:r>
    </w:p>
    <w:p>
      <w:pPr>
        <w:pStyle w:val="Normal"/>
        <w:framePr w:w="738" w:hAnchor="page" w:vAnchor="page" w:x="8507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(14.5)</w:t>
      </w:r>
    </w:p>
    <w:p>
      <w:pPr>
        <w:pStyle w:val="Normal"/>
        <w:framePr w:w="738" w:hAnchor="page" w:vAnchor="page" w:x="10008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(92.6)</w:t>
      </w:r>
    </w:p>
    <w:p>
      <w:pPr>
        <w:pStyle w:val="Normal"/>
        <w:framePr w:w="648" w:hAnchor="page" w:vAnchor="page" w:x="11570" w:y="72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13.1 </w:t>
      </w:r>
    </w:p>
    <w:p>
      <w:pPr>
        <w:pStyle w:val="Normal"/>
        <w:framePr w:w="3877" w:hAnchor="page" w:vAnchor="page" w:x="300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Loss from investment in Technip Energies</w:t>
      </w:r>
    </w:p>
    <w:p>
      <w:pPr>
        <w:pStyle w:val="Normal"/>
        <w:framePr w:w="486" w:hAnchor="page" w:vAnchor="page" w:x="5685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201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717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18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70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588" w:hAnchor="page" w:vAnchor="page" w:x="30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debt</w:t>
      </w:r>
    </w:p>
    <w:p>
      <w:pPr>
        <w:pStyle w:val="Normal"/>
        <w:framePr w:w="738" w:hAnchor="page" w:vAnchor="page" w:x="5475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(26.7)</w:t>
      </w:r>
    </w:p>
    <w:p>
      <w:pPr>
        <w:pStyle w:val="Normal"/>
        <w:framePr w:w="738" w:hAnchor="page" w:vAnchor="page" w:x="6991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(30.3)</w:t>
      </w:r>
    </w:p>
    <w:p>
      <w:pPr>
        <w:pStyle w:val="Normal"/>
        <w:framePr w:w="738" w:hAnchor="page" w:vAnchor="page" w:x="8507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(30.9)</w:t>
      </w:r>
    </w:p>
    <w:p>
      <w:pPr>
        <w:pStyle w:val="Normal"/>
        <w:framePr w:w="738" w:hAnchor="page" w:vAnchor="page" w:x="10008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(75.7)</w:t>
      </w:r>
    </w:p>
    <w:p>
      <w:pPr>
        <w:pStyle w:val="Normal"/>
        <w:framePr w:w="846" w:hAnchor="page" w:vAnchor="page" w:x="11405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(122.3)</w:t>
      </w:r>
    </w:p>
    <w:p>
      <w:pPr>
        <w:pStyle w:val="Normal"/>
        <w:framePr w:w="5103" w:hAnchor="page" w:vAnchor="page" w:x="300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 extinguishment of</w:t>
      </w:r>
    </w:p>
    <w:p>
      <w:pPr>
        <w:pStyle w:val="Normal"/>
        <w:framePr w:w="1831" w:hAnchor="page" w:vAnchor="page" w:x="30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46" w:y="6391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564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5475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(24.7)   $</w:t>
      </w:r>
    </w:p>
    <w:p>
      <w:pPr>
        <w:pStyle w:val="Normal"/>
        <w:framePr w:w="1140" w:hAnchor="page" w:vAnchor="page" w:x="6901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(153.5)   $</w:t>
      </w:r>
    </w:p>
    <w:p>
      <w:pPr>
        <w:pStyle w:val="Normal"/>
        <w:framePr w:w="1032" w:hAnchor="page" w:vAnchor="page" w:x="8507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(25.2)   $</w:t>
      </w:r>
    </w:p>
    <w:p>
      <w:pPr>
        <w:pStyle w:val="Normal"/>
        <w:framePr w:w="1122" w:hAnchor="page" w:vAnchor="page" w:x="9918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(205.6)   $</w:t>
      </w:r>
    </w:p>
    <w:p>
      <w:pPr>
        <w:pStyle w:val="Normal"/>
        <w:framePr w:w="738" w:hAnchor="page" w:vAnchor="page" w:x="11495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(76.7)</w:t>
      </w:r>
    </w:p>
    <w:p>
      <w:pPr>
        <w:pStyle w:val="Normal"/>
        <w:framePr w:w="1603" w:hAnchor="page" w:vAnchor="page" w:x="300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66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748" w:hAnchor="page" w:vAnchor="page" w:x="5466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211.0 </w:t>
      </w:r>
    </w:p>
    <w:p>
      <w:pPr>
        <w:pStyle w:val="Normal"/>
        <w:framePr w:w="756" w:hAnchor="page" w:vAnchor="page" w:x="6976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179.1 </w:t>
      </w:r>
    </w:p>
    <w:p>
      <w:pPr>
        <w:pStyle w:val="Normal"/>
        <w:framePr w:w="756" w:hAnchor="page" w:vAnchor="page" w:x="8492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124.0 </w:t>
      </w:r>
    </w:p>
    <w:p>
      <w:pPr>
        <w:pStyle w:val="Normal"/>
        <w:framePr w:w="756" w:hAnchor="page" w:vAnchor="page" w:x="999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479.3 </w:t>
      </w:r>
    </w:p>
    <w:p>
      <w:pPr>
        <w:pStyle w:val="Normal"/>
        <w:framePr w:w="756" w:hAnchor="page" w:vAnchor="page" w:x="11479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288.8 </w:t>
      </w:r>
    </w:p>
    <w:p>
      <w:pPr>
        <w:pStyle w:val="Normal"/>
        <w:framePr w:w="2080" w:hAnchor="page" w:vAnchor="page" w:x="300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550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33.3 </w:t>
      </w:r>
    </w:p>
    <w:p>
      <w:pPr>
        <w:pStyle w:val="Normal"/>
        <w:framePr w:w="648" w:hAnchor="page" w:vAnchor="page" w:x="7066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25.7 </w:t>
      </w:r>
    </w:p>
    <w:p>
      <w:pPr>
        <w:pStyle w:val="Normal"/>
        <w:framePr w:w="648" w:hAnchor="page" w:vAnchor="page" w:x="8582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19.0 </w:t>
      </w:r>
    </w:p>
    <w:p>
      <w:pPr>
        <w:pStyle w:val="Normal"/>
        <w:framePr w:w="648" w:hAnchor="page" w:vAnchor="page" w:x="10083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81.4 </w:t>
      </w:r>
    </w:p>
    <w:p>
      <w:pPr>
        <w:pStyle w:val="Normal"/>
        <w:framePr w:w="648" w:hAnchor="page" w:vAnchor="page" w:x="11570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32.7 </w:t>
      </w:r>
    </w:p>
    <w:p>
      <w:pPr>
        <w:pStyle w:val="Normal"/>
        <w:framePr w:w="828" w:hAnchor="page" w:vAnchor="page" w:x="300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6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5459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177.7    $</w:t>
      </w:r>
    </w:p>
    <w:p>
      <w:pPr>
        <w:pStyle w:val="Normal"/>
        <w:framePr w:w="1051" w:hAnchor="page" w:vAnchor="page" w:x="6976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153.4    $</w:t>
      </w:r>
    </w:p>
    <w:p>
      <w:pPr>
        <w:pStyle w:val="Normal"/>
        <w:framePr w:w="1051" w:hAnchor="page" w:vAnchor="page" w:x="8492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105.0    $</w:t>
      </w:r>
    </w:p>
    <w:p>
      <w:pPr>
        <w:pStyle w:val="Normal"/>
        <w:framePr w:w="1033" w:hAnchor="page" w:vAnchor="page" w:x="9993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397.9    $</w:t>
      </w:r>
    </w:p>
    <w:p>
      <w:pPr>
        <w:pStyle w:val="Normal"/>
        <w:framePr w:w="756" w:hAnchor="page" w:vAnchor="page" w:x="11479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256.1 </w:t>
      </w:r>
    </w:p>
    <w:p>
      <w:pPr>
        <w:pStyle w:val="Normal"/>
        <w:framePr w:w="2377" w:hAnchor="page" w:vAnchor="page" w:x="300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660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564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13" w:hAnchor="page" w:vAnchor="page" w:x="5324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2,056.9    $</w:t>
      </w:r>
    </w:p>
    <w:p>
      <w:pPr>
        <w:pStyle w:val="Normal"/>
        <w:framePr w:w="1213" w:hAnchor="page" w:vAnchor="page" w:x="6841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1,972.2    $</w:t>
      </w:r>
    </w:p>
    <w:p>
      <w:pPr>
        <w:pStyle w:val="Normal"/>
        <w:framePr w:w="1213" w:hAnchor="page" w:vAnchor="page" w:x="8357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1,733.0    $</w:t>
      </w:r>
    </w:p>
    <w:p>
      <w:pPr>
        <w:pStyle w:val="Normal"/>
        <w:framePr w:w="1195" w:hAnchor="page" w:vAnchor="page" w:x="9858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5,746.5    $</w:t>
      </w:r>
    </w:p>
    <w:p>
      <w:pPr>
        <w:pStyle w:val="Normal"/>
        <w:framePr w:w="919" w:hAnchor="page" w:vAnchor="page" w:x="11344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5,006.0 </w:t>
      </w:r>
    </w:p>
    <w:p>
      <w:pPr>
        <w:pStyle w:val="Normal"/>
        <w:framePr w:w="2080" w:hAnchor="page" w:vAnchor="page" w:x="300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45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348.6 </w:t>
      </w:r>
    </w:p>
    <w:p>
      <w:pPr>
        <w:pStyle w:val="Normal"/>
        <w:framePr w:w="702" w:hAnchor="page" w:vAnchor="page" w:x="7031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353.8</w:t>
      </w:r>
    </w:p>
    <w:p>
      <w:pPr>
        <w:pStyle w:val="Normal"/>
        <w:framePr w:w="756" w:hAnchor="page" w:vAnchor="page" w:x="8492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318.0 </w:t>
      </w:r>
    </w:p>
    <w:p>
      <w:pPr>
        <w:pStyle w:val="Normal"/>
        <w:framePr w:w="919" w:hAnchor="page" w:vAnchor="page" w:x="985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1,032.2 </w:t>
      </w:r>
    </w:p>
    <w:p>
      <w:pPr>
        <w:pStyle w:val="Normal"/>
        <w:framePr w:w="756" w:hAnchor="page" w:vAnchor="page" w:x="1147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887.3 </w:t>
      </w:r>
    </w:p>
    <w:p>
      <w:pPr>
        <w:pStyle w:val="Normal"/>
        <w:framePr w:w="828" w:hAnchor="page" w:vAnchor="page" w:x="300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64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13" w:hAnchor="page" w:vAnchor="page" w:x="5324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1,708.3    $</w:t>
      </w:r>
    </w:p>
    <w:p>
      <w:pPr>
        <w:pStyle w:val="Normal"/>
        <w:framePr w:w="1213" w:hAnchor="page" w:vAnchor="page" w:x="6841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1,618.4    $</w:t>
      </w:r>
    </w:p>
    <w:p>
      <w:pPr>
        <w:pStyle w:val="Normal"/>
        <w:framePr w:w="1213" w:hAnchor="page" w:vAnchor="page" w:x="8357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1,415.0    $</w:t>
      </w:r>
    </w:p>
    <w:p>
      <w:pPr>
        <w:pStyle w:val="Normal"/>
        <w:framePr w:w="1195" w:hAnchor="page" w:vAnchor="page" w:x="9858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4,714.3    $</w:t>
      </w:r>
    </w:p>
    <w:p>
      <w:pPr>
        <w:pStyle w:val="Normal"/>
        <w:framePr w:w="911" w:hAnchor="page" w:vAnchor="page" w:x="11351" w:y="39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4,118.7 </w:t>
      </w:r>
    </w:p>
    <w:p>
      <w:pPr>
        <w:pStyle w:val="Normal"/>
        <w:framePr w:w="1711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5062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6570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8087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9595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82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1537" w:hAnchor="page" w:vAnchor="page" w:x="4691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985" w:hAnchor="page" w:vAnchor="page" w:x="643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537" w:hAnchor="page" w:vAnchor="page" w:x="7716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968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93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748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1333" w:hAnchor="page" w:vAnchor="page" w:x="7786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7pt;margin-top:1pt;z-index:-16773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536.95pt;z-index:-16773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pt;margin-top:537.7pt;z-index:-16773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96.25pt;margin-top:536.95pt;z-index:-16773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3pt;margin-top:536.95pt;z-index:-16773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69.45pt;margin-top:91.1pt;z-index:-167736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39.85pt;margin-top:103.1pt;z-index:-1677359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26.2pt;margin-top:157.15pt;z-index:-16773592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301.25pt;margin-top:157.15pt;z-index:-16773588;width:72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77.05pt;margin-top:157.15pt;z-index:-16773584;width:72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26.2pt;margin-top:169.9pt;z-index:-16773580;width:71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77.05pt;margin-top:169.9pt;z-index:-16773576;width:72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01.25pt;margin-top:182.65pt;z-index:-16773572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01.25pt;margin-top:194.65pt;z-index:-16773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07.25pt;margin-top:194.65pt;z-index:-1677356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70.3pt;margin-top:194.65pt;z-index:-16773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01.25pt;margin-top:206.65pt;z-index:-16773556;width:7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226.2pt;margin-top:329.8pt;z-index:-16773552;width:70.3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294.5pt;margin-top:329.8pt;z-index:-16773548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301.25pt;margin-top:362.8pt;z-index:-1677354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370.3pt;margin-top:362.8pt;z-index:-16773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95.5pt;margin-top:399.6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95.5pt;margin-top:412.35pt;z-index:-16773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95.5pt;margin-top:414.6pt;z-index:-1677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33.2pt;margin-top:399.6pt;z-index:-167735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33.2pt;margin-top:412.35pt;z-index:-167735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33.2pt;margin-top:414.6pt;z-index:-167735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7.2pt;margin-top:412.35pt;z-index:-16773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27.2pt;margin-top:414.6pt;z-index:-16773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21.2pt;margin-top:399.6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21.2pt;margin-top:412.35pt;z-index:-16773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21.2pt;margin-top:414.6pt;z-index:-1677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58.9pt;margin-top:399.6pt;z-index:-16773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58.9pt;margin-top:412.35pt;z-index:-16773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58.9pt;margin-top:414.6pt;z-index:-167734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452.85pt;margin-top:412.35pt;z-index:-16773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52.85pt;margin-top:414.6pt;z-index:-16773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46.1pt;margin-top:399.6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46.1pt;margin-top:412.35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46.1pt;margin-top:414.6pt;z-index:-1677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83.05pt;margin-top:399.6pt;z-index:-16773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83.05pt;margin-top:412.35pt;z-index:-16773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83.05pt;margin-top:414.6pt;z-index:-167734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377.05pt;margin-top:412.35pt;z-index:-1677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377.05pt;margin-top:414.6pt;z-index:-16773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370.3pt;margin-top:399.6pt;z-index:-1677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70.3pt;margin-top:412.35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70.3pt;margin-top:414.6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07.25pt;margin-top:399.6pt;z-index:-16773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07.25pt;margin-top:412.35pt;z-index:-16773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07.25pt;margin-top:414.6pt;z-index:-16773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01.25pt;margin-top:412.35pt;z-index:-16773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01.25pt;margin-top:414.6pt;z-index:-16773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294.5pt;margin-top:399.6pt;z-index:-1677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94.5pt;margin-top:412.35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94.5pt;margin-top:414.6pt;z-index:-1677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232.2pt;margin-top:399.6pt;z-index:-16773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232.2pt;margin-top:412.35pt;z-index:-16773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232.2pt;margin-top:414.6pt;z-index:-167733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226.2pt;margin-top:412.35pt;z-index:-16773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26.2pt;margin-top:414.6pt;z-index:-16773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7.2pt;margin-top:399.6pt;z-index:-1677337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52.85pt;margin-top:399.6pt;z-index:-1677337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77.05pt;margin-top:399.6pt;z-index:-167733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301.25pt;margin-top:399.6pt;z-index:-167733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226.2pt;margin-top:399.6pt;z-index:-1677336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95.5pt;margin-top:374.8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27.2pt;margin-top:374.8pt;z-index:-167733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21.2pt;margin-top:374.8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452.85pt;margin-top:374.8pt;z-index:-167733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446.1pt;margin-top:374.8pt;z-index:-1677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77.05pt;margin-top:374.8pt;z-index:-167733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70.3pt;margin-top:374.8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01.25pt;margin-top:374.8pt;z-index:-167733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94.5pt;margin-top:374.8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26.2pt;margin-top:374.8pt;z-index:-167733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27.2pt;margin-top:293.75pt;z-index:-167733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52.85pt;margin-top:293.75pt;z-index:-167733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77.05pt;margin-top:293.75pt;z-index:-167733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01.25pt;margin-top:293.75pt;z-index:-1677330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26.2pt;margin-top:293.75pt;z-index:-1677330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95.5pt;margin-top:293.75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7.2pt;margin-top:293.75pt;z-index:-167732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21.2pt;margin-top:293.75pt;z-index:-1677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52.85pt;margin-top:293.75pt;z-index:-167732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46.1pt;margin-top:293.75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77.05pt;margin-top:293.75pt;z-index:-167732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70.3pt;margin-top:293.75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01.25pt;margin-top:293.75pt;z-index:-167732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294.5pt;margin-top:293.75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226.2pt;margin-top:293.75pt;z-index:-167732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95.5pt;margin-top:281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27.2pt;margin-top:281pt;z-index:-167732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21.2pt;margin-top:281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452.85pt;margin-top:281pt;z-index:-16773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446.1pt;margin-top:281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77.05pt;margin-top:281pt;z-index:-167732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70.3pt;margin-top:281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301.25pt;margin-top:281pt;z-index:-167732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294.5pt;margin-top:281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26.2pt;margin-top:281pt;z-index:-167732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527.2pt;margin-top:231.45pt;z-index:-167732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27.2pt;margin-top:233.7pt;z-index:-167732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52.85pt;margin-top:231.45pt;z-index:-167732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52.85pt;margin-top:233.7pt;z-index:-1677320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377.05pt;margin-top:231.45pt;z-index:-167732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77.05pt;margin-top:233.7pt;z-index:-167731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301.25pt;margin-top:231.45pt;z-index:-167731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01.25pt;margin-top:233.7pt;z-index:-167731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26.2pt;margin-top:231.45pt;z-index:-167731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26.2pt;margin-top:233.7pt;z-index:-167731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5.5pt;margin-top:231.4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5.5pt;margin-top:233.7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33.2pt;margin-top:218.7pt;z-index:-16773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33.2pt;margin-top:231.45pt;z-index:-16773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33.2pt;margin-top:233.7pt;z-index:-167731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7.2pt;margin-top:231.45pt;z-index:-16773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27.2pt;margin-top:233.7pt;z-index:-16773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21.2pt;margin-top:231.45pt;z-index:-1677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21.2pt;margin-top:233.7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58.9pt;margin-top:218.7pt;z-index:-167731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58.9pt;margin-top:231.45pt;z-index:-167731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58.9pt;margin-top:233.7pt;z-index:-16773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52.85pt;margin-top:231.45pt;z-index:-16773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52.85pt;margin-top:233.7pt;z-index:-16773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46.1pt;margin-top:231.45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46.1pt;margin-top:233.7pt;z-index:-1677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83.05pt;margin-top:218.7pt;z-index:-167731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83.05pt;margin-top:231.45pt;z-index:-167731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83.05pt;margin-top:233.7pt;z-index:-16773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77.05pt;margin-top:231.45pt;z-index:-16773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77.05pt;margin-top:233.7pt;z-index:-1677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70.3pt;margin-top:218.7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70.3pt;margin-top:231.45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70.3pt;margin-top:233.7pt;z-index:-1677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07.25pt;margin-top:218.7pt;z-index:-167730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07.25pt;margin-top:231.45pt;z-index:-167730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07.25pt;margin-top:233.7pt;z-index:-167730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01.25pt;margin-top:231.45pt;z-index:-1677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01.25pt;margin-top:233.7pt;z-index:-16773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94.5pt;margin-top:231.45pt;z-index:-1677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94.5pt;margin-top:233.7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32.2pt;margin-top:218.7pt;z-index:-16773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32.2pt;margin-top:231.45pt;z-index:-16773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32.2pt;margin-top:233.7pt;z-index:-16773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26.2pt;margin-top:231.45pt;z-index:-16773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26.2pt;margin-top:233.7pt;z-index:-16773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95.5pt;margin-top:218.7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27.2pt;margin-top:218.7pt;z-index:-167730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21.2pt;margin-top:218.7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52.85pt;margin-top:218.7pt;z-index:-167730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46.1pt;margin-top:218.7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77.05pt;margin-top:218.7pt;z-index:-167730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01.25pt;margin-top:218.7pt;z-index:-167730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94.5pt;margin-top:218.7pt;z-index:-16773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26.2pt;margin-top:218.7pt;z-index:-167730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27.2pt;margin-top:169.9pt;z-index:-167729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27.2pt;margin-top:182.65pt;z-index:-167729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22.7pt;margin-top:169.9pt;z-index:-167729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52.85pt;margin-top:182.65pt;z-index:-167729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77.05pt;margin-top:182.65pt;z-index:-167729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01.25pt;margin-top:182.65pt;z-index:-1677297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26.2pt;margin-top:182.65pt;z-index:-1677297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52.85pt;margin-top:169.9pt;z-index:-1677296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77.05pt;margin-top:157.15pt;z-index:-167729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77.05pt;margin-top:169.9pt;z-index:-1677296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71.8pt;margin-top:157.15pt;z-index:-16772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301.25pt;margin-top:157.15pt;z-index:-167729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01.25pt;margin-top:169.9pt;z-index:-167729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96pt;margin-top:157.15pt;z-index:-16772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26.2pt;margin-top:169.9pt;z-index:-1677294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52.85pt;margin-top:144.35pt;z-index:-1677293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52.85pt;margin-top:157.15pt;z-index:-16772932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47.6pt;margin-top:144.35pt;z-index:-16772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26.2pt;margin-top:157.15pt;z-index:-16772924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226.2pt;margin-top:144.35pt;z-index:-16772920;width:37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14pt;margin-top:192.4pt;z-index:-16772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14pt;margin-top:254.7pt;z-index:-16772912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4pt;margin-top:315.5pt;z-index:-167729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</w:p>
    <w:p>
      <w:pPr>
        <w:pStyle w:val="Normal"/>
        <w:framePr w:w="1778" w:hAnchor="page" w:vAnchor="page" w:x="5459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26</w:t>
      </w:r>
    </w:p>
    <w:p>
      <w:pPr>
        <w:pStyle w:val="Normal"/>
        <w:framePr w:w="11914" w:hAnchor="page" w:vAnchor="page" w:x="280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2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607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864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13,230.7    $</w:t>
      </w:r>
    </w:p>
    <w:p>
      <w:pPr>
        <w:pStyle w:val="Normal"/>
        <w:framePr w:w="1428" w:hAnchor="page" w:vAnchor="page" w:x="9010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13,278.6    $</w:t>
      </w:r>
    </w:p>
    <w:p>
      <w:pPr>
        <w:pStyle w:val="Normal"/>
        <w:framePr w:w="1020" w:hAnchor="page" w:vAnchor="page" w:x="11257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8,841.0 </w:t>
      </w:r>
    </w:p>
    <w:p>
      <w:pPr>
        <w:pStyle w:val="Normal"/>
        <w:framePr w:w="2310" w:hAnchor="page" w:vAnchor="page" w:x="323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964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1,157.1 </w:t>
      </w:r>
    </w:p>
    <w:p>
      <w:pPr>
        <w:pStyle w:val="Normal"/>
        <w:framePr w:w="1020" w:hAnchor="page" w:vAnchor="page" w:x="9110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1,190.1 </w:t>
      </w:r>
    </w:p>
    <w:p>
      <w:pPr>
        <w:pStyle w:val="Normal"/>
        <w:framePr w:w="1020" w:hAnchor="page" w:vAnchor="page" w:x="11257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1,237.8 </w:t>
      </w:r>
    </w:p>
    <w:p>
      <w:pPr>
        <w:pStyle w:val="Normal"/>
        <w:framePr w:w="920" w:hAnchor="page" w:vAnchor="page" w:x="323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60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864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12,073.6    $</w:t>
      </w:r>
    </w:p>
    <w:p>
      <w:pPr>
        <w:pStyle w:val="Normal"/>
        <w:framePr w:w="1428" w:hAnchor="page" w:vAnchor="page" w:x="9010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12,088.5    $</w:t>
      </w:r>
    </w:p>
    <w:p>
      <w:pPr>
        <w:pStyle w:val="Normal"/>
        <w:framePr w:w="1020" w:hAnchor="page" w:vAnchor="page" w:x="1125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7,603.2 </w:t>
      </w:r>
    </w:p>
    <w:p>
      <w:pPr>
        <w:pStyle w:val="Normal"/>
        <w:framePr w:w="1827" w:hAnchor="page" w:vAnchor="page" w:x="32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45" w:y="522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247" w:hAnchor="page" w:vAnchor="page" w:x="5779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2023</w:t>
      </w:r>
    </w:p>
    <w:p>
      <w:pPr>
        <w:pStyle w:val="Normal"/>
        <w:framePr w:w="1634" w:hAnchor="page" w:vAnchor="page" w:x="8181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2023</w:t>
      </w:r>
    </w:p>
    <w:p>
      <w:pPr>
        <w:pStyle w:val="Normal"/>
        <w:framePr w:w="2247" w:hAnchor="page" w:vAnchor="page" w:x="1007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2022</w:t>
      </w:r>
    </w:p>
    <w:p>
      <w:pPr>
        <w:pStyle w:val="Normal"/>
        <w:framePr w:w="2237" w:hAnchor="page" w:vAnchor="page" w:x="300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098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974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2,145.1    $</w:t>
      </w:r>
    </w:p>
    <w:p>
      <w:pPr>
        <w:pStyle w:val="Normal"/>
        <w:framePr w:w="1326" w:hAnchor="page" w:vAnchor="page" w:x="6581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4,447.3    $</w:t>
      </w:r>
    </w:p>
    <w:p>
      <w:pPr>
        <w:pStyle w:val="Normal"/>
        <w:framePr w:w="1326" w:hAnchor="page" w:vAnchor="page" w:x="8232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1,850.0    $</w:t>
      </w:r>
    </w:p>
    <w:p>
      <w:pPr>
        <w:pStyle w:val="Normal"/>
        <w:framePr w:w="1308" w:hAnchor="page" w:vAnchor="page" w:x="9778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9,451.3    $</w:t>
      </w:r>
    </w:p>
    <w:p>
      <w:pPr>
        <w:pStyle w:val="Normal"/>
        <w:framePr w:w="1020" w:hAnchor="page" w:vAnchor="page" w:x="11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6,236.6 </w:t>
      </w:r>
    </w:p>
    <w:p>
      <w:pPr>
        <w:pStyle w:val="Normal"/>
        <w:framePr w:w="2080" w:hAnchor="page" w:vAnchor="page" w:x="300" w:y="39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840" w:hAnchor="page" w:vAnchor="page" w:x="5124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317.1 </w:t>
      </w:r>
    </w:p>
    <w:p>
      <w:pPr>
        <w:pStyle w:val="Normal"/>
        <w:framePr w:w="840" w:hAnchor="page" w:vAnchor="page" w:x="6731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332.8 </w:t>
      </w:r>
    </w:p>
    <w:p>
      <w:pPr>
        <w:pStyle w:val="Normal"/>
        <w:framePr w:w="840" w:hAnchor="page" w:vAnchor="page" w:x="8382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449.2 </w:t>
      </w:r>
    </w:p>
    <w:p>
      <w:pPr>
        <w:pStyle w:val="Normal"/>
        <w:framePr w:w="840" w:hAnchor="page" w:vAnchor="page" w:x="9929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972.3 </w:t>
      </w:r>
    </w:p>
    <w:p>
      <w:pPr>
        <w:pStyle w:val="Normal"/>
        <w:framePr w:w="1020" w:hAnchor="page" w:vAnchor="page" w:x="11280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1,014.2 </w:t>
      </w:r>
    </w:p>
    <w:p>
      <w:pPr>
        <w:pStyle w:val="Normal"/>
        <w:framePr w:w="920" w:hAnchor="page" w:vAnchor="page" w:x="300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09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974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1,828.0    $</w:t>
      </w:r>
    </w:p>
    <w:p>
      <w:pPr>
        <w:pStyle w:val="Normal"/>
        <w:framePr w:w="1317" w:hAnchor="page" w:vAnchor="page" w:x="658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4,114.5    $</w:t>
      </w:r>
    </w:p>
    <w:p>
      <w:pPr>
        <w:pStyle w:val="Normal"/>
        <w:framePr w:w="1326" w:hAnchor="page" w:vAnchor="page" w:x="8232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1,400.8    $</w:t>
      </w:r>
    </w:p>
    <w:p>
      <w:pPr>
        <w:pStyle w:val="Normal"/>
        <w:framePr w:w="1308" w:hAnchor="page" w:vAnchor="page" w:x="977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8,479.0    $</w:t>
      </w:r>
    </w:p>
    <w:p>
      <w:pPr>
        <w:pStyle w:val="Normal"/>
        <w:framePr w:w="1020" w:hAnchor="page" w:vAnchor="page" w:x="11280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5,222.4 </w:t>
      </w:r>
    </w:p>
    <w:p>
      <w:pPr>
        <w:pStyle w:val="Normal"/>
        <w:framePr w:w="720" w:hAnchor="page" w:vAnchor="page" w:x="466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6303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793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53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1054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975" w:hAnchor="page" w:vAnchor="page" w:x="300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95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707" w:hAnchor="page" w:vAnchor="page" w:x="425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094" w:hAnchor="page" w:vAnchor="page" w:x="614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707" w:hAnchor="page" w:vAnchor="page" w:x="7528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707" w:hAnchor="page" w:vAnchor="page" w:x="987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2424" w:hAnchor="page" w:vAnchor="page" w:x="558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295" w:hAnchor="page" w:vAnchor="page" w:x="9632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7pt;margin-top:1pt;z-index:-167729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13pt;margin-top:436.35pt;z-index:-16772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13pt;margin-top:437.1pt;z-index:-16772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96.25pt;margin-top:436.35pt;z-index:-16772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13pt;margin-top:436.35pt;z-index:-16772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169.45pt;margin-top:91.1pt;z-index:-1677288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239.85pt;margin-top:103.1pt;z-index:-16772880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202.9pt;margin-top:145.1pt;z-index:-1677287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81.75pt;margin-top:145.1pt;z-index:-16772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286.25pt;margin-top:145.1pt;z-index:-16772868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362.05pt;margin-top:145.1pt;z-index:-167728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367.3pt;margin-top:145.1pt;z-index:-16772860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202.9pt;margin-top:158.65pt;z-index:-1677285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281.75pt;margin-top:158.65pt;z-index:-167728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286.25pt;margin-top:158.65pt;z-index:-16772848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62.05pt;margin-top:158.65pt;z-index:-1677284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67.3pt;margin-top:158.65pt;z-index:-16772840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13pt;margin-top:196.9pt;z-index:-16772836;width:191.9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95.5pt;margin-top:223.2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95.5pt;margin-top:225.45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32.45pt;margin-top:209.7pt;z-index:-167728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32.45pt;margin-top:223.2pt;z-index:-167728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32.45pt;margin-top:225.45pt;z-index:-16772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26.45pt;margin-top:223.2pt;z-index:-16772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26.45pt;margin-top:225.45pt;z-index:-16772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20.45pt;margin-top:223.2pt;z-index:-1677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20.45pt;margin-top:225.45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55.9pt;margin-top:209.7pt;z-index:-167727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55.9pt;margin-top:223.2pt;z-index:-167727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55.9pt;margin-top:225.45pt;z-index:-16772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49.85pt;margin-top:223.2pt;z-index:-16772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49.85pt;margin-top:225.45pt;z-index:-1677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43.1pt;margin-top:223.2pt;z-index:-16772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43.1pt;margin-top:225.45pt;z-index:-1677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373.3pt;margin-top:209.7pt;z-index:-1677276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373.3pt;margin-top:223.2pt;z-index:-1677276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373.3pt;margin-top:225.45pt;z-index:-1677276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67.3pt;margin-top:223.2pt;z-index:-16772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67.3pt;margin-top:225.45pt;z-index:-1677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60.55pt;margin-top:223.2pt;z-index:-1677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60.55pt;margin-top:225.45pt;z-index:-1677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92.25pt;margin-top:209.7pt;z-index:-167727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92.25pt;margin-top:223.2pt;z-index:-167727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292.25pt;margin-top:225.45pt;z-index:-167727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286.25pt;margin-top:223.2pt;z-index:-16772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286.25pt;margin-top:225.45pt;z-index:-1677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80.25pt;margin-top:223.2pt;z-index:-1677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280.25pt;margin-top:225.45pt;z-index:-1677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08.9pt;margin-top:209.7pt;z-index:-167727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08.9pt;margin-top:223.2pt;z-index:-1677270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08.9pt;margin-top:225.45pt;z-index:-1677270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02.9pt;margin-top:223.2pt;z-index:-1677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02.9pt;margin-top:225.45pt;z-index:-16772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95.5pt;margin-top:209.7pt;z-index:-1677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26.45pt;margin-top:209.7pt;z-index:-167726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20.45pt;margin-top:209.7pt;z-index:-1677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49.85pt;margin-top:209.7pt;z-index:-167726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443.1pt;margin-top:209.7pt;z-index:-1677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67.3pt;margin-top:209.7pt;z-index:-16772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60.55pt;margin-top:209.7pt;z-index:-1677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86.25pt;margin-top:209.7pt;z-index:-167726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80.25pt;margin-top:209.7pt;z-index:-1677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02.9pt;margin-top:209.7pt;z-index:-1677265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6.45pt;margin-top:158.65pt;z-index:-167726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26.45pt;margin-top:172.15pt;z-index:-167726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49.85pt;margin-top:172.15pt;z-index:-167726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367.3pt;margin-top:172.15pt;z-index:-1677264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286.25pt;margin-top:172.15pt;z-index:-167726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202.9pt;margin-top:172.15pt;z-index:-167726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49.85pt;margin-top:158.65pt;z-index:-16772628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67.3pt;margin-top:145.1pt;z-index:-1677262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67.3pt;margin-top:158.65pt;z-index:-1677262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362.05pt;margin-top:145.1pt;z-index:-16772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286.25pt;margin-top:145.1pt;z-index:-167726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286.25pt;margin-top:158.65pt;z-index:-1677260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281.75pt;margin-top:145.1pt;z-index:-16772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202.9pt;margin-top:158.65pt;z-index:-167726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49.85pt;margin-top:145.1pt;z-index:-16772596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202.9pt;margin-top:145.1pt;z-index:-16772592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4pt;margin-top:156.4pt;z-index:-16772588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78.75pt;margin-top:259.95pt;z-index:-16772584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381.55pt;margin-top:259.95pt;z-index:-1677258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386.05pt;margin-top:259.95pt;z-index:-16772576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488.9pt;margin-top:259.95pt;z-index:-16772572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93.4pt;margin-top:259.95pt;z-index:-16772568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94.75pt;margin-top:323.75pt;z-index:-1677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94.75pt;margin-top:326pt;z-index:-1677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99.4pt;margin-top:310.25pt;z-index:-1677255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99.4pt;margin-top:323.75pt;z-index:-1677255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99.4pt;margin-top:326pt;z-index:-1677254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93.4pt;margin-top:323.75pt;z-index:-16772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93.4pt;margin-top:326pt;z-index:-1677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87.4pt;margin-top:323.75pt;z-index:-1677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87.4pt;margin-top:326pt;z-index:-1677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92.05pt;margin-top:310.25pt;z-index:-1677252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92.05pt;margin-top:323.75pt;z-index:-1677252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92.05pt;margin-top:326pt;z-index:-1677252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86.05pt;margin-top:323.75pt;z-index:-16772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386.05pt;margin-top:326pt;z-index:-1677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380.05pt;margin-top:323.75pt;z-index:-1677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380.05pt;margin-top:326pt;z-index:-16772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84.75pt;margin-top:310.25pt;z-index:-1677250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84.75pt;margin-top:323.75pt;z-index:-1677249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284.75pt;margin-top:326pt;z-index:-1677249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278.75pt;margin-top:323.75pt;z-index:-1677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278.75pt;margin-top:326pt;z-index:-16772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4.75pt;margin-top:310.25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93.4pt;margin-top:310.25pt;z-index:-1677247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87.4pt;margin-top:310.25pt;z-index:-1677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86.05pt;margin-top:310.25pt;z-index:-16772468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80.05pt;margin-top:310.25pt;z-index:-1677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278.75pt;margin-top:310.25pt;z-index:-16772460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93.4pt;margin-top:272.75pt;z-index:-1677245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386.05pt;margin-top:272.75pt;z-index:-16772452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278.75pt;margin-top:272.75pt;z-index:-16772448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15.15pt;margin-top:270.5pt;z-index:-16772444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</w:p>
    <w:p>
      <w:pPr>
        <w:pStyle w:val="Normal"/>
        <w:framePr w:w="1778" w:hAnchor="page" w:vAnchor="page" w:x="5459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26</w:t>
      </w:r>
    </w:p>
    <w:p>
      <w:pPr>
        <w:pStyle w:val="Normal"/>
        <w:framePr w:w="2750" w:hAnchor="page" w:vAnchor="page" w:x="315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9,524.3    $</w:t>
      </w:r>
    </w:p>
    <w:p>
      <w:pPr>
        <w:pStyle w:val="Normal"/>
        <w:framePr w:w="1020" w:hAnchor="page" w:vAnchor="page" w:x="11265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2647" w:hAnchor="page" w:vAnchor="page" w:x="315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41.8 </w:t>
      </w:r>
    </w:p>
    <w:p>
      <w:pPr>
        <w:pStyle w:val="Normal"/>
        <w:framePr w:w="720" w:hAnchor="page" w:vAnchor="page" w:x="11515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36.5 </w:t>
      </w:r>
    </w:p>
    <w:p>
      <w:pPr>
        <w:pStyle w:val="Normal"/>
        <w:framePr w:w="3884" w:hAnchor="page" w:vAnchor="page" w:x="315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3,068.2 </w:t>
      </w:r>
    </w:p>
    <w:p>
      <w:pPr>
        <w:pStyle w:val="Normal"/>
        <w:framePr w:w="1020" w:hAnchor="page" w:vAnchor="page" w:x="11265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3,240.2 </w:t>
      </w:r>
    </w:p>
    <w:p>
      <w:pPr>
        <w:pStyle w:val="Normal"/>
        <w:framePr w:w="1740" w:hAnchor="page" w:vAnchor="page" w:x="315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1,024.6 </w:t>
      </w:r>
    </w:p>
    <w:p>
      <w:pPr>
        <w:pStyle w:val="Normal"/>
        <w:framePr w:w="840" w:hAnchor="page" w:vAnchor="page" w:x="11415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994.0 </w:t>
      </w:r>
    </w:p>
    <w:p>
      <w:pPr>
        <w:pStyle w:val="Normal"/>
        <w:framePr w:w="3714" w:hAnchor="page" w:vAnchor="page" w:x="315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933.5 </w:t>
      </w:r>
    </w:p>
    <w:p>
      <w:pPr>
        <w:pStyle w:val="Normal"/>
        <w:framePr w:w="840" w:hAnchor="page" w:vAnchor="page" w:x="11415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999.3 </w:t>
      </w:r>
    </w:p>
    <w:p>
      <w:pPr>
        <w:pStyle w:val="Normal"/>
        <w:framePr w:w="2423" w:hAnchor="page" w:vAnchor="page" w:x="540" w:y="7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4,456.2 </w:t>
      </w:r>
    </w:p>
    <w:p>
      <w:pPr>
        <w:pStyle w:val="Normal"/>
        <w:framePr w:w="1020" w:hAnchor="page" w:vAnchor="page" w:x="11265" w:y="7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4,174.3 </w:t>
      </w:r>
    </w:p>
    <w:p>
      <w:pPr>
        <w:pStyle w:val="Normal"/>
        <w:framePr w:w="2480" w:hAnchor="page" w:vAnchor="page" w:x="315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1,273.3 </w:t>
      </w:r>
    </w:p>
    <w:p>
      <w:pPr>
        <w:pStyle w:val="Normal"/>
        <w:framePr w:w="1020" w:hAnchor="page" w:vAnchor="page" w:x="11265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1,367.8 </w:t>
      </w:r>
    </w:p>
    <w:p>
      <w:pPr>
        <w:pStyle w:val="Normal"/>
        <w:framePr w:w="2020" w:hAnchor="page" w:vAnchor="page" w:x="315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1,237.9 </w:t>
      </w:r>
    </w:p>
    <w:p>
      <w:pPr>
        <w:pStyle w:val="Normal"/>
        <w:framePr w:w="1020" w:hAnchor="page" w:vAnchor="page" w:x="11265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1,156.4 </w:t>
      </w:r>
    </w:p>
    <w:p>
      <w:pPr>
        <w:pStyle w:val="Normal"/>
        <w:framePr w:w="2553" w:hAnchor="page" w:vAnchor="page" w:x="315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1,537.7 </w:t>
      </w:r>
    </w:p>
    <w:p>
      <w:pPr>
        <w:pStyle w:val="Normal"/>
        <w:framePr w:w="1020" w:hAnchor="page" w:vAnchor="page" w:x="11265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1,282.8 </w:t>
      </w:r>
    </w:p>
    <w:p>
      <w:pPr>
        <w:pStyle w:val="Normal"/>
        <w:framePr w:w="5394" w:hAnchor="page" w:vAnchor="page" w:x="315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407.3    $</w:t>
      </w:r>
    </w:p>
    <w:p>
      <w:pPr>
        <w:pStyle w:val="Normal"/>
        <w:framePr w:w="840" w:hAnchor="page" w:vAnchor="page" w:x="11415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367.3 </w:t>
      </w:r>
    </w:p>
    <w:p>
      <w:pPr>
        <w:pStyle w:val="Normal"/>
        <w:framePr w:w="1350" w:hAnchor="page" w:vAnchor="page" w:x="315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9,524.3    $</w:t>
      </w:r>
    </w:p>
    <w:p>
      <w:pPr>
        <w:pStyle w:val="Normal"/>
        <w:framePr w:w="1020" w:hAnchor="page" w:vAnchor="page" w:x="11265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9,444.3 </w:t>
      </w:r>
    </w:p>
    <w:p>
      <w:pPr>
        <w:pStyle w:val="Normal"/>
        <w:framePr w:w="1407" w:hAnchor="page" w:vAnchor="page" w:x="315" w:y="58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8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1,338.9 </w:t>
      </w:r>
    </w:p>
    <w:p>
      <w:pPr>
        <w:pStyle w:val="Normal"/>
        <w:framePr w:w="1020" w:hAnchor="page" w:vAnchor="page" w:x="11265" w:y="58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1,384.7 </w:t>
      </w:r>
    </w:p>
    <w:p>
      <w:pPr>
        <w:pStyle w:val="Normal"/>
        <w:framePr w:w="2247" w:hAnchor="page" w:vAnchor="page" w:x="315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650.1 </w:t>
      </w:r>
    </w:p>
    <w:p>
      <w:pPr>
        <w:pStyle w:val="Normal"/>
        <w:framePr w:w="840" w:hAnchor="page" w:vAnchor="page" w:x="11415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716.0 </w:t>
      </w:r>
    </w:p>
    <w:p>
      <w:pPr>
        <w:pStyle w:val="Normal"/>
        <w:framePr w:w="3545" w:hAnchor="page" w:vAnchor="page" w:x="315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2,240.0 </w:t>
      </w:r>
    </w:p>
    <w:p>
      <w:pPr>
        <w:pStyle w:val="Normal"/>
        <w:framePr w:w="1020" w:hAnchor="page" w:vAnchor="page" w:x="11265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2,354.9 </w:t>
      </w:r>
    </w:p>
    <w:p>
      <w:pPr>
        <w:pStyle w:val="Normal"/>
        <w:framePr w:w="2090" w:hAnchor="page" w:vAnchor="page" w:x="54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5,295.3 </w:t>
      </w:r>
    </w:p>
    <w:p>
      <w:pPr>
        <w:pStyle w:val="Normal"/>
        <w:framePr w:w="1020" w:hAnchor="page" w:vAnchor="page" w:x="11265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4,988.7 </w:t>
      </w:r>
    </w:p>
    <w:p>
      <w:pPr>
        <w:pStyle w:val="Normal"/>
        <w:framePr w:w="2147" w:hAnchor="page" w:vAnchor="page" w:x="315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916.9 </w:t>
      </w:r>
    </w:p>
    <w:p>
      <w:pPr>
        <w:pStyle w:val="Normal"/>
        <w:framePr w:w="840" w:hAnchor="page" w:vAnchor="page" w:x="11415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943.8 </w:t>
      </w:r>
    </w:p>
    <w:p>
      <w:pPr>
        <w:pStyle w:val="Normal"/>
        <w:framePr w:w="1734" w:hAnchor="page" w:vAnchor="page" w:x="315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1,158.5 </w:t>
      </w:r>
    </w:p>
    <w:p>
      <w:pPr>
        <w:pStyle w:val="Normal"/>
        <w:framePr w:w="1020" w:hAnchor="page" w:vAnchor="page" w:x="11265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1,039.7 </w:t>
      </w:r>
    </w:p>
    <w:p>
      <w:pPr>
        <w:pStyle w:val="Normal"/>
        <w:framePr w:w="2100" w:hAnchor="page" w:vAnchor="page" w:x="315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1,204.6 </w:t>
      </w:r>
    </w:p>
    <w:p>
      <w:pPr>
        <w:pStyle w:val="Normal"/>
        <w:framePr w:w="840" w:hAnchor="page" w:vAnchor="page" w:x="11415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981.6 </w:t>
      </w:r>
    </w:p>
    <w:p>
      <w:pPr>
        <w:pStyle w:val="Normal"/>
        <w:framePr w:w="2345" w:hAnchor="page" w:vAnchor="page" w:x="315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1,324.4 </w:t>
      </w:r>
    </w:p>
    <w:p>
      <w:pPr>
        <w:pStyle w:val="Normal"/>
        <w:framePr w:w="840" w:hAnchor="page" w:vAnchor="page" w:x="11415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966.5 </w:t>
      </w:r>
    </w:p>
    <w:p>
      <w:pPr>
        <w:pStyle w:val="Normal"/>
        <w:framePr w:w="2767" w:hAnchor="page" w:vAnchor="page" w:x="315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690.9    $</w:t>
      </w:r>
    </w:p>
    <w:p>
      <w:pPr>
        <w:pStyle w:val="Normal"/>
        <w:framePr w:w="1020" w:hAnchor="page" w:vAnchor="page" w:x="11265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1,057.1 </w:t>
      </w:r>
    </w:p>
    <w:p>
      <w:pPr>
        <w:pStyle w:val="Normal"/>
        <w:framePr w:w="648" w:hAnchor="page" w:vAnchor="page" w:x="9393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11014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1537" w:hAnchor="page" w:vAnchor="page" w:x="9023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1066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7pt;margin-top:1pt;z-index:-167724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13pt;margin-top:530.95pt;z-index:-16772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13pt;margin-top:531.7pt;z-index:-16772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96.25pt;margin-top:530.95pt;z-index:-16772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13pt;margin-top:530.95pt;z-index:-16772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169.45pt;margin-top:91.1pt;z-index:-1677242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185.7pt;margin-top:103.1pt;z-index:-16772416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40.1pt;margin-top:144.35pt;z-index:-16772412;width:77.0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94.75pt;margin-top:473.9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94.75pt;margin-top:476.15pt;z-index:-1677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27.2pt;margin-top:460.4pt;z-index:-16772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27.2pt;margin-top:473.9pt;z-index:-16772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27.2pt;margin-top:476.15pt;z-index:-16772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1.2pt;margin-top:473.9pt;z-index:-16772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21.2pt;margin-top:476.15pt;z-index:-16772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13.7pt;margin-top:473.9pt;z-index:-1677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13.7pt;margin-top:476.15pt;z-index:-16772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46.1pt;margin-top:460.4pt;z-index:-16772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46.1pt;margin-top:473.9pt;z-index:-16772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46.1pt;margin-top:476.15pt;z-index:-16772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40.1pt;margin-top:473.9pt;z-index:-16772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40.1pt;margin-top:476.15pt;z-index:-16772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94.75pt;margin-top:460.4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1.2pt;margin-top:460.4pt;z-index:-16772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13.7pt;margin-top:460.4pt;z-index:-16772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40.1pt;margin-top:460.4pt;z-index:-16772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94.75pt;margin-top:383.8pt;z-index:-16772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1.2pt;margin-top:383.8pt;z-index:-16772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13.7pt;margin-top:383.8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40.1pt;margin-top:383.8pt;z-index:-167723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1.2pt;margin-top:319.25pt;z-index:-167723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1.2pt;margin-top:321.5pt;z-index:-167723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40.1pt;margin-top:319.25pt;z-index:-167723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40.1pt;margin-top:321.5pt;z-index:-167723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94.75pt;margin-top:319.25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94.75pt;margin-top:321.5pt;z-index:-16772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7.2pt;margin-top:305.75pt;z-index:-16772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7.2pt;margin-top:319.25pt;z-index:-16772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27.2pt;margin-top:321.5pt;z-index:-16772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21.2pt;margin-top:319.25pt;z-index:-16772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1.2pt;margin-top:321.5pt;z-index:-16772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13.7pt;margin-top:319.25pt;z-index:-1677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13.7pt;margin-top:321.5pt;z-index:-1677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46.1pt;margin-top:305.75pt;z-index:-16772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46.1pt;margin-top:319.25pt;z-index:-16772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46.1pt;margin-top:321.5pt;z-index:-16772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40.1pt;margin-top:319.25pt;z-index:-16772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40.1pt;margin-top:321.5pt;z-index:-16772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4.75pt;margin-top:305.75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1.2pt;margin-top:305.75pt;z-index:-16772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13.7pt;margin-top:305.75pt;z-index:-16772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40.1pt;margin-top:305.75pt;z-index:-167722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4.75pt;margin-top:241.95pt;z-index:-1677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1.2pt;margin-top:241.95pt;z-index:-167722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13.7pt;margin-top:241.95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40.1pt;margin-top:241.95pt;z-index:-16772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1.2pt;margin-top:144.35pt;z-index:-167722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1.2pt;margin-top:166.15pt;z-index:-167722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15.2pt;margin-top:144.35pt;z-index:-1677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440.1pt;margin-top:166.15pt;z-index:-167722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40.1pt;margin-top:144.35pt;z-index:-1677220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</w:p>
    <w:p>
      <w:pPr>
        <w:pStyle w:val="Normal"/>
        <w:framePr w:w="1778" w:hAnchor="page" w:vAnchor="page" w:x="5459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26</w:t>
      </w:r>
    </w:p>
    <w:p>
      <w:pPr>
        <w:pStyle w:val="Normal"/>
        <w:framePr w:w="9163" w:hAnchor="page" w:vAnchor="page" w:x="280" w:y="120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   Working capital includes receivables, payables, inventories and other current assets and liabilities.</w:t>
      </w:r>
    </w:p>
    <w:p>
      <w:pPr>
        <w:pStyle w:val="Normal"/>
        <w:framePr w:w="3332" w:hAnchor="page" w:vAnchor="page" w:x="330" w:y="115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88" w:hAnchor="page" w:vAnchor="page" w:x="6695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077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288" w:hAnchor="page" w:vAnchor="page" w:x="8647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683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690.9 </w:t>
      </w:r>
    </w:p>
    <w:p>
      <w:pPr>
        <w:pStyle w:val="Normal"/>
        <w:framePr w:w="288" w:hAnchor="page" w:vAnchor="page" w:x="10253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11506" w:y="115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711.5 </w:t>
      </w:r>
    </w:p>
    <w:p>
      <w:pPr>
        <w:pStyle w:val="Normal"/>
        <w:framePr w:w="3823" w:hAnchor="page" w:vAnchor="page" w:x="330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672" w:hAnchor="page" w:vAnchor="page" w:x="8077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816" w:hAnchor="page" w:vAnchor="page" w:x="9564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816" w:hAnchor="page" w:vAnchor="page" w:x="11380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3001" w:hAnchor="page" w:vAnchor="page" w:x="555" w:y="110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672" w:hAnchor="page" w:vAnchor="page" w:x="8077" w:y="110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105.7 </w:t>
      </w:r>
    </w:p>
    <w:p>
      <w:pPr>
        <w:pStyle w:val="Normal"/>
        <w:framePr w:w="752" w:hAnchor="page" w:vAnchor="page" w:x="9617" w:y="110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(366.2)</w:t>
      </w:r>
    </w:p>
    <w:p>
      <w:pPr>
        <w:pStyle w:val="Normal"/>
        <w:framePr w:w="752" w:hAnchor="page" w:vAnchor="page" w:x="11434" w:y="110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(615.9)</w:t>
      </w:r>
    </w:p>
    <w:p>
      <w:pPr>
        <w:pStyle w:val="Normal"/>
        <w:framePr w:w="5780" w:hAnchor="page" w:vAnchor="page" w:x="555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480" w:hAnchor="page" w:vAnchor="page" w:x="8237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56" w:hAnchor="page" w:vAnchor="page" w:x="9697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(17.9)</w:t>
      </w:r>
    </w:p>
    <w:p>
      <w:pPr>
        <w:pStyle w:val="Normal"/>
        <w:framePr w:w="569" w:hAnchor="page" w:vAnchor="page" w:x="11586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11.9 </w:t>
      </w:r>
    </w:p>
    <w:p>
      <w:pPr>
        <w:pStyle w:val="Normal"/>
        <w:framePr w:w="3203" w:hAnchor="page" w:vAnchor="page" w:x="330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752" w:hAnchor="page" w:vAnchor="page" w:x="8011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(134.9)</w:t>
      </w:r>
    </w:p>
    <w:p>
      <w:pPr>
        <w:pStyle w:val="Normal"/>
        <w:framePr w:w="752" w:hAnchor="page" w:vAnchor="page" w:x="9617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(276.7)</w:t>
      </w:r>
    </w:p>
    <w:p>
      <w:pPr>
        <w:pStyle w:val="Normal"/>
        <w:framePr w:w="752" w:hAnchor="page" w:vAnchor="page" w:x="11434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(626.8)</w:t>
      </w:r>
    </w:p>
    <w:p>
      <w:pPr>
        <w:pStyle w:val="Normal"/>
        <w:framePr w:w="2143" w:hAnchor="page" w:vAnchor="page" w:x="555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560" w:hAnchor="page" w:vAnchor="page" w:x="8171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656" w:hAnchor="page" w:vAnchor="page" w:x="9697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(36.5)</w:t>
      </w:r>
    </w:p>
    <w:p>
      <w:pPr>
        <w:pStyle w:val="Normal"/>
        <w:framePr w:w="560" w:hAnchor="page" w:vAnchor="page" w:x="11593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1583" w:hAnchor="page" w:vAnchor="page" w:x="555" w:y="101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656" w:hAnchor="page" w:vAnchor="page" w:x="8091" w:y="101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752" w:hAnchor="page" w:vAnchor="page" w:x="9617" w:y="101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656" w:hAnchor="page" w:vAnchor="page" w:x="11514" w:y="101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1360" w:hAnchor="page" w:vAnchor="page" w:x="555" w:y="99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56" w:hAnchor="page" w:vAnchor="page" w:x="8091" w:y="99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656" w:hAnchor="page" w:vAnchor="page" w:x="9697" w:y="99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432" w:hAnchor="page" w:vAnchor="page" w:x="11700" w:y="99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32" w:hAnchor="page" w:vAnchor="page" w:x="555" w:y="9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Repayments of long-term debt</w:t>
      </w:r>
    </w:p>
    <w:p>
      <w:pPr>
        <w:pStyle w:val="Normal"/>
        <w:framePr w:w="432" w:hAnchor="page" w:vAnchor="page" w:x="8277" w:y="9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9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1434" w:y="9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(451.7)</w:t>
      </w:r>
    </w:p>
    <w:p>
      <w:pPr>
        <w:pStyle w:val="Normal"/>
        <w:framePr w:w="3119" w:hAnchor="page" w:vAnchor="page" w:x="555" w:y="94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change in revolving credit facility</w:t>
      </w:r>
    </w:p>
    <w:p>
      <w:pPr>
        <w:pStyle w:val="Normal"/>
        <w:framePr w:w="656" w:hAnchor="page" w:vAnchor="page" w:x="8091" w:y="94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432" w:hAnchor="page" w:vAnchor="page" w:x="9883" w:y="94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00" w:y="94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3545" w:hAnchor="page" w:vAnchor="page" w:x="555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settlement for derivative hedging debt</w:t>
      </w:r>
    </w:p>
    <w:p>
      <w:pPr>
        <w:pStyle w:val="Normal"/>
        <w:framePr w:w="432" w:hAnchor="page" w:vAnchor="page" w:x="8277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697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(30.1)</w:t>
      </w:r>
    </w:p>
    <w:p>
      <w:pPr>
        <w:pStyle w:val="Normal"/>
        <w:framePr w:w="656" w:hAnchor="page" w:vAnchor="page" w:x="11514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(64.4)</w:t>
      </w:r>
    </w:p>
    <w:p>
      <w:pPr>
        <w:pStyle w:val="Normal"/>
        <w:framePr w:w="2601" w:hAnchor="page" w:vAnchor="page" w:x="555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56" w:hAnchor="page" w:vAnchor="page" w:x="8091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(12.1)</w:t>
      </w:r>
    </w:p>
    <w:p>
      <w:pPr>
        <w:pStyle w:val="Normal"/>
        <w:framePr w:w="656" w:hAnchor="page" w:vAnchor="page" w:x="9697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(38.2)</w:t>
      </w:r>
    </w:p>
    <w:p>
      <w:pPr>
        <w:pStyle w:val="Normal"/>
        <w:framePr w:w="752" w:hAnchor="page" w:vAnchor="page" w:x="11434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(204.7)</w:t>
      </w:r>
    </w:p>
    <w:p>
      <w:pPr>
        <w:pStyle w:val="Normal"/>
        <w:framePr w:w="3017" w:hAnchor="page" w:vAnchor="page" w:x="330" w:y="88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080" w:hAnchor="page" w:vAnchor="page" w:x="33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576" w:hAnchor="page" w:vAnchor="page" w:x="8157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656" w:hAnchor="page" w:vAnchor="page" w:x="9697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672" w:hAnchor="page" w:vAnchor="page" w:x="1150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213.3 </w:t>
      </w:r>
    </w:p>
    <w:p>
      <w:pPr>
        <w:pStyle w:val="Normal"/>
        <w:framePr w:w="2122" w:hAnchor="page" w:vAnchor="page" w:x="555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480" w:hAnchor="page" w:vAnchor="page" w:x="8237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76" w:hAnchor="page" w:vAnchor="page" w:x="9763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480" w:hAnchor="page" w:vAnchor="page" w:x="11660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4328" w:hAnchor="page" w:vAnchor="page" w:x="555" w:y="7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sale of investment in Technip Energies</w:t>
      </w:r>
    </w:p>
    <w:p>
      <w:pPr>
        <w:pStyle w:val="Normal"/>
        <w:framePr w:w="432" w:hAnchor="page" w:vAnchor="page" w:x="8277" w:y="7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7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00" w:y="7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288.5 </w:t>
      </w:r>
    </w:p>
    <w:p>
      <w:pPr>
        <w:pStyle w:val="Normal"/>
        <w:framePr w:w="2431" w:hAnchor="page" w:vAnchor="page" w:x="555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Proceeds from sales of assets</w:t>
      </w:r>
    </w:p>
    <w:p>
      <w:pPr>
        <w:pStyle w:val="Normal"/>
        <w:framePr w:w="576" w:hAnchor="page" w:vAnchor="page" w:x="8157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576" w:hAnchor="page" w:vAnchor="page" w:x="9763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75.3 </w:t>
      </w:r>
    </w:p>
    <w:p>
      <w:pPr>
        <w:pStyle w:val="Normal"/>
        <w:framePr w:w="576" w:hAnchor="page" w:vAnchor="page" w:x="11580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1775" w:hAnchor="page" w:vAnchor="page" w:x="555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56" w:hAnchor="page" w:vAnchor="page" w:x="8091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(43.6)</w:t>
      </w:r>
    </w:p>
    <w:p>
      <w:pPr>
        <w:pStyle w:val="Normal"/>
        <w:framePr w:w="752" w:hAnchor="page" w:vAnchor="page" w:x="9617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(153.7)</w:t>
      </w:r>
    </w:p>
    <w:p>
      <w:pPr>
        <w:pStyle w:val="Normal"/>
        <w:framePr w:w="656" w:hAnchor="page" w:vAnchor="page" w:x="11514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(94.3)</w:t>
      </w:r>
    </w:p>
    <w:p>
      <w:pPr>
        <w:pStyle w:val="Normal"/>
        <w:framePr w:w="3855" w:hAnchor="page" w:vAnchor="page" w:x="330" w:y="71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4133" w:hAnchor="page" w:vAnchor="page" w:x="33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672" w:hAnchor="page" w:vAnchor="page" w:x="807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221.9 </w:t>
      </w:r>
    </w:p>
    <w:p>
      <w:pPr>
        <w:pStyle w:val="Normal"/>
        <w:framePr w:w="560" w:hAnchor="page" w:vAnchor="page" w:x="977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752" w:hAnchor="page" w:vAnchor="page" w:x="1143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(214.3)</w:t>
      </w:r>
    </w:p>
    <w:p>
      <w:pPr>
        <w:pStyle w:val="Normal"/>
        <w:framePr w:w="3487" w:hAnchor="page" w:vAnchor="page" w:x="555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560" w:hAnchor="page" w:vAnchor="page" w:x="8171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656" w:hAnchor="page" w:vAnchor="page" w:x="9697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(46.1)</w:t>
      </w:r>
    </w:p>
    <w:p>
      <w:pPr>
        <w:pStyle w:val="Normal"/>
        <w:framePr w:w="576" w:hAnchor="page" w:vAnchor="page" w:x="11580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1419" w:hAnchor="page" w:vAnchor="page" w:x="555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Working capital</w:t>
      </w:r>
    </w:p>
    <w:p>
      <w:pPr>
        <w:pStyle w:val="Normal"/>
        <w:framePr w:w="265" w:hAnchor="page" w:vAnchor="page" w:x="1577" w:y="6133"/>
        <w:widowControl w:val="off"/>
        <w:autoSpaceDE w:val="off"/>
        <w:autoSpaceDN w:val="off"/>
        <w:spacing w:before="0" w:after="0" w:line="11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0"/>
          <w:szCs w:val="1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0"/>
          <w:szCs w:val="10"/>
        </w:rPr>
        <w:t>(1)</w:t>
      </w:r>
    </w:p>
    <w:p>
      <w:pPr>
        <w:pStyle w:val="Normal"/>
        <w:framePr w:w="576" w:hAnchor="page" w:vAnchor="page" w:x="8157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40.1 </w:t>
      </w:r>
    </w:p>
    <w:p>
      <w:pPr>
        <w:pStyle w:val="Normal"/>
        <w:framePr w:w="752" w:hAnchor="page" w:vAnchor="page" w:x="9617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(246.7)</w:t>
      </w:r>
    </w:p>
    <w:p>
      <w:pPr>
        <w:pStyle w:val="Normal"/>
        <w:framePr w:w="752" w:hAnchor="page" w:vAnchor="page" w:x="11434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(623.0)</w:t>
      </w:r>
    </w:p>
    <w:p>
      <w:pPr>
        <w:pStyle w:val="Normal"/>
        <w:framePr w:w="2165" w:hAnchor="page" w:vAnchor="page" w:x="555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576" w:hAnchor="page" w:vAnchor="page" w:x="8157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20.2 </w:t>
      </w:r>
    </w:p>
    <w:p>
      <w:pPr>
        <w:pStyle w:val="Normal"/>
        <w:framePr w:w="576" w:hAnchor="page" w:vAnchor="page" w:x="9763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32.1 </w:t>
      </w:r>
    </w:p>
    <w:p>
      <w:pPr>
        <w:pStyle w:val="Normal"/>
        <w:framePr w:w="576" w:hAnchor="page" w:vAnchor="page" w:x="11580" w:y="5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79.9 </w:t>
      </w:r>
    </w:p>
    <w:p>
      <w:pPr>
        <w:pStyle w:val="Normal"/>
        <w:framePr w:w="3044" w:hAnchor="page" w:vAnchor="page" w:x="555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2" w:hAnchor="page" w:vAnchor="page" w:x="8277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4464" w:hAnchor="page" w:vAnchor="page" w:x="55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656" w:hAnchor="page" w:vAnchor="page" w:x="8091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(20.5)</w:t>
      </w:r>
    </w:p>
    <w:p>
      <w:pPr>
        <w:pStyle w:val="Normal"/>
        <w:framePr w:w="656" w:hAnchor="page" w:vAnchor="page" w:x="9697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(35.9)</w:t>
      </w:r>
    </w:p>
    <w:p>
      <w:pPr>
        <w:pStyle w:val="Normal"/>
        <w:framePr w:w="656" w:hAnchor="page" w:vAnchor="page" w:x="11514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(23.1)</w:t>
      </w:r>
    </w:p>
    <w:p>
      <w:pPr>
        <w:pStyle w:val="Normal"/>
        <w:framePr w:w="3443" w:hAnchor="page" w:vAnchor="page" w:x="555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8277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527" w:hAnchor="page" w:vAnchor="page" w:x="55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8157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672" w:hAnchor="page" w:vAnchor="page" w:x="9683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672" w:hAnchor="page" w:vAnchor="page" w:x="1150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1658" w:hAnchor="page" w:vAnchor="page" w:x="33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activities</w:t>
      </w:r>
    </w:p>
    <w:p>
      <w:pPr>
        <w:pStyle w:val="Normal"/>
        <w:framePr w:w="7709" w:hAnchor="page" w:vAnchor="page" w:x="330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Adjustments to reconcile income (loss) from continuing operations to cash provided (required) by</w:t>
      </w:r>
    </w:p>
    <w:p>
      <w:pPr>
        <w:pStyle w:val="Normal"/>
        <w:framePr w:w="3114" w:hAnchor="page" w:vAnchor="page" w:x="33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loss from discontinued operations</w:t>
      </w:r>
    </w:p>
    <w:p>
      <w:pPr>
        <w:pStyle w:val="Normal"/>
        <w:framePr w:w="432" w:hAnchor="page" w:vAnchor="page" w:x="827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883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58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34.7 </w:t>
      </w:r>
    </w:p>
    <w:p>
      <w:pPr>
        <w:pStyle w:val="Normal"/>
        <w:framePr w:w="1557" w:hAnchor="page" w:vAnchor="page" w:x="33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88" w:hAnchor="page" w:vAnchor="page" w:x="6695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15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288" w:hAnchor="page" w:vAnchor="page" w:x="8647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9843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288" w:hAnchor="page" w:vAnchor="page" w:x="10253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14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(50.5)</w:t>
      </w:r>
    </w:p>
    <w:p>
      <w:pPr>
        <w:pStyle w:val="Normal"/>
        <w:framePr w:w="3876" w:hAnchor="page" w:vAnchor="page" w:x="330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00" w:hAnchor="page" w:vAnchor="page" w:x="33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576" w:hAnchor="page" w:vAnchor="page" w:x="743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921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10922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365" w:hAnchor="page" w:vAnchor="page" w:x="7103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3056" w:hAnchor="page" w:vAnchor="page" w:x="9085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938" w:hAnchor="page" w:vAnchor="page" w:x="6864" w:y="33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6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4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1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7pt;margin-top:1pt;z-index:-16772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13pt;margin-top:797.4pt;z-index:-16772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3pt;margin-top:798.15pt;z-index:-16772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96.25pt;margin-top:797.4pt;z-index:-16772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13pt;margin-top:797.4pt;z-index:-16772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210.15pt;margin-top:79.05pt;z-index:-1677217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222.7pt;margin-top:87.3pt;z-index:-16772172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32.75pt;margin-top:377.8pt;z-index:-16772168;width:92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422.85pt;margin-top:377.8pt;z-index:-16772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94pt;margin-top:587.25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94pt;margin-top:589.5pt;z-index:-1677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15.95pt;margin-top:575.25pt;z-index:-167721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15.95pt;margin-top:587.25pt;z-index:-167721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15.95pt;margin-top:589.5pt;z-index:-167721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10.65pt;margin-top:587.25pt;z-index:-16772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10.65pt;margin-top:589.5pt;z-index:-16772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03.15pt;margin-top:587.25pt;z-index:-1677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03.15pt;margin-top:589.5pt;z-index:-1677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35.6pt;margin-top:575.25pt;z-index:-16772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35.6pt;margin-top:587.25pt;z-index:-167721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35.6pt;margin-top:589.5pt;z-index:-16772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30.35pt;margin-top:587.25pt;z-index:-16772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30.35pt;margin-top:589.5pt;z-index:-16772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22.85pt;margin-top:587.25pt;z-index:-1677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22.85pt;margin-top:589.5pt;z-index:-16772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38.05pt;margin-top:575.25pt;z-index:-167720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38.05pt;margin-top:587.25pt;z-index:-167720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38.05pt;margin-top:589.5pt;z-index:-1677208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32.75pt;margin-top:587.25pt;z-index:-16772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32.75pt;margin-top:589.5pt;z-index:-16772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94pt;margin-top:575.25pt;z-index:-16772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10.65pt;margin-top:575.25pt;z-index:-1677207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03.15pt;margin-top:575.25pt;z-index:-1677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30.35pt;margin-top:575.25pt;z-index:-167720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22.85pt;margin-top:575.25pt;z-index:-1677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332.75pt;margin-top:575.25pt;z-index:-16772056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94pt;margin-top:528.7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94pt;margin-top:540.7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10.65pt;margin-top:528.7pt;z-index:-1677204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10.65pt;margin-top:540.7pt;z-index:-1677204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03.15pt;margin-top:528.7pt;z-index:-1677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03.15pt;margin-top:540.7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30.35pt;margin-top:528.7pt;z-index:-16772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430.35pt;margin-top:540.7pt;z-index:-167720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22.85pt;margin-top:528.7pt;z-index:-1677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22.85pt;margin-top:540.7pt;z-index:-16772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32.75pt;margin-top:528.7pt;z-index:-1677201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32.75pt;margin-top:540.7pt;z-index:-16772008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10.65pt;margin-top:423.6pt;z-index:-1677200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30.35pt;margin-top:423.6pt;z-index:-16772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32.75pt;margin-top:423.6pt;z-index:-16771996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94pt;margin-top:411.6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94pt;margin-top:423.6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10.65pt;margin-top:411.6pt;z-index:-1677198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10.65pt;margin-top:423.6pt;z-index:-1677198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03.15pt;margin-top:411.6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03.15pt;margin-top:423.6pt;z-index:-1677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30.35pt;margin-top:411.6pt;z-index:-167719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30.35pt;margin-top:423.6pt;z-index:-167719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22.85pt;margin-top:411.6pt;z-index:-16771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22.85pt;margin-top:423.6pt;z-index:-16771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32.75pt;margin-top:411.6pt;z-index:-1677195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32.75pt;margin-top:423.6pt;z-index:-16771948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10.65pt;margin-top:340.3pt;z-index:-1677194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430.35pt;margin-top:340.3pt;z-index:-16771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32.75pt;margin-top:340.3pt;z-index:-16771936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94pt;margin-top:328.3pt;z-index:-1677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94pt;margin-top:340.3pt;z-index:-16771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10.65pt;margin-top:328.3pt;z-index:-1677192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10.65pt;margin-top:340.3pt;z-index:-1677192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03.15pt;margin-top:328.3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03.15pt;margin-top:340.3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30.35pt;margin-top:328.3pt;z-index:-167719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30.35pt;margin-top:340.3pt;z-index:-167719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22.85pt;margin-top:328.3pt;z-index:-16771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22.85pt;margin-top:340.3pt;z-index:-16771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32.75pt;margin-top:328.3pt;z-index:-16771892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32.75pt;margin-top:340.3pt;z-index:-16771888;width:92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10.65pt;margin-top:184.9pt;z-index:-1677188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10.65pt;margin-top:196.9pt;z-index:-1677188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04.65pt;margin-top:184.9pt;z-index:-16771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30.35pt;margin-top:196.9pt;z-index:-16771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332.75pt;margin-top:196.9pt;z-index:-16771868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30.35pt;margin-top:184.9pt;z-index:-1677186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332.75pt;margin-top:184.9pt;z-index:-16771860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</w:p>
    <w:p>
      <w:pPr>
        <w:pStyle w:val="Normal"/>
        <w:framePr w:w="1778" w:hAnchor="page" w:vAnchor="page" w:x="5459" w:y="18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0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26</w:t>
      </w:r>
    </w:p>
    <w:p>
      <w:pPr>
        <w:pStyle w:val="Normal"/>
        <w:framePr w:w="1496" w:hAnchor="page" w:vAnchor="page" w:x="300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423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24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980" w:hAnchor="page" w:vAnchor="page" w:x="300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300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423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24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3719" w:hAnchor="page" w:vAnchor="page" w:x="300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300" w:y="9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423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24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288" w:hAnchor="page" w:vAnchor="page" w:x="4714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535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88" w:hAnchor="page" w:vAnchor="page" w:x="5945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66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20.1 </w:t>
      </w:r>
    </w:p>
    <w:p>
      <w:pPr>
        <w:pStyle w:val="Normal"/>
        <w:framePr w:w="288" w:hAnchor="page" w:vAnchor="page" w:x="7056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72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288" w:hAnchor="page" w:vAnchor="page" w:x="8362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008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144.2 </w:t>
      </w:r>
    </w:p>
    <w:p>
      <w:pPr>
        <w:pStyle w:val="Normal"/>
        <w:framePr w:w="288" w:hAnchor="page" w:vAnchor="page" w:x="9578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288" w:hAnchor="page" w:vAnchor="page" w:x="10839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237.5 </w:t>
      </w:r>
    </w:p>
    <w:p>
      <w:pPr>
        <w:pStyle w:val="Normal"/>
        <w:framePr w:w="2635" w:hAnchor="page" w:vAnchor="page" w:x="525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304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2" w:hAnchor="page" w:vAnchor="page" w:x="5575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646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7992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432" w:hAnchor="page" w:vAnchor="page" w:x="10469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088" w:hAnchor="page" w:vAnchor="page" w:x="525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4304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2" w:hAnchor="page" w:vAnchor="page" w:x="5575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686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92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2" w:hAnchor="page" w:vAnchor="page" w:x="10469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86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884" w:hAnchor="page" w:vAnchor="page" w:x="300" w:y="8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423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24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88" w:hAnchor="page" w:vAnchor="page" w:x="4714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535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88" w:hAnchor="page" w:vAnchor="page" w:x="5945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66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288" w:hAnchor="page" w:vAnchor="page" w:x="7056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72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288" w:hAnchor="page" w:vAnchor="page" w:x="8362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008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288" w:hAnchor="page" w:vAnchor="page" w:x="9578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288" w:hAnchor="page" w:vAnchor="page" w:x="10839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233.2 </w:t>
      </w:r>
    </w:p>
    <w:p>
      <w:pPr>
        <w:pStyle w:val="Normal"/>
        <w:framePr w:w="437" w:hAnchor="page" w:vAnchor="page" w:x="3886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889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983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832" w:hAnchor="page" w:vAnchor="page" w:x="7362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722" w:hAnchor="page" w:vAnchor="page" w:x="8669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533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885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975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143" w:hAnchor="page" w:vAnchor="page" w:x="7233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098" w:hAnchor="page" w:vAnchor="page" w:x="8512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75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493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77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1242" w:hAnchor="page" w:vAnchor="page" w:x="8452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628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722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189" w:hAnchor="page" w:vAnchor="page" w:x="8474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624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754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11" w:hAnchor="page" w:vAnchor="page" w:x="8507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90" w:hAnchor="page" w:vAnchor="page" w:x="10932" w:y="71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49" w:hAnchor="page" w:vAnchor="page" w:x="3548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800" w:hAnchor="page" w:vAnchor="page" w:x="4996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401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880" w:hAnchor="page" w:vAnchor="page" w:x="11103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111" w:hAnchor="page" w:vAnchor="page" w:x="11007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797" w:hAnchor="page" w:vAnchor="page" w:x="7013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6954" w:y="61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4894" w:hAnchor="page" w:vAnchor="page" w:x="280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201" w:hAnchor="page" w:vAnchor="page" w:x="28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205" w:hAnchor="page" w:vAnchor="page" w:x="28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199" w:hAnchor="page" w:vAnchor="page" w:x="28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TechnipFMC's operations and consolidated results of operations period-over-period. These measures are also used by</w:t>
      </w:r>
    </w:p>
    <w:p>
      <w:pPr>
        <w:pStyle w:val="Normal"/>
        <w:framePr w:w="14197" w:hAnchor="page" w:vAnchor="page" w:x="28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8929" w:hAnchor="page" w:vAnchor="page" w:x="28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treatment or valuation allowance consideration, in which case the tax effect of such item is estimated accordingly.</w:t>
      </w:r>
    </w:p>
    <w:p>
      <w:pPr>
        <w:pStyle w:val="Normal"/>
        <w:framePr w:w="14200" w:hAnchor="page" w:vAnchor="page" w:x="280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jurisdiction tax rate to the pretax amount, unless the nature of the item and/or the tax jurisdiction in which the item has been recorded requires application of a specific tax rate, tax</w:t>
      </w:r>
    </w:p>
    <w:p>
      <w:pPr>
        <w:pStyle w:val="Normal"/>
        <w:framePr w:w="14197" w:hAnchor="page" w:vAnchor="page" w:x="28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are not net of tax. Estimates of the tax effect of each adjustment is calculated item by item, applying the relevant</w:t>
      </w:r>
    </w:p>
    <w:p>
      <w:pPr>
        <w:pStyle w:val="Normal"/>
        <w:framePr w:w="8859" w:hAnchor="page" w:vAnchor="page" w:x="280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 and other, excluding charges and credits; and net debt) are non-GAAP financial measures.</w:t>
      </w:r>
    </w:p>
    <w:p>
      <w:pPr>
        <w:pStyle w:val="Normal"/>
        <w:framePr w:w="14199" w:hAnchor="page" w:vAnchor="page" w:x="280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 gains or losses, net; Adjusted EBITDA margin; Adjusted EBITDA margin, excluding foreign exchange, net; Corporate expense, excluding charges and credits;</w:t>
      </w:r>
    </w:p>
    <w:p>
      <w:pPr>
        <w:pStyle w:val="Normal"/>
        <w:framePr w:w="14198" w:hAnchor="page" w:vAnchor="page" w:x="280" w:y="31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credits; Earnings before net interest expense, income taxes, depreciation and amortization, excluding charges and credits (“Adjusted EBITDA”); and Adjusted EBITDA, excluding</w:t>
      </w:r>
    </w:p>
    <w:p>
      <w:pPr>
        <w:pStyle w:val="Normal"/>
        <w:framePr w:w="14202" w:hAnchor="page" w:vAnchor="page" w:x="280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credits; Income before net interest expense and taxes, excluding charges and credits (“Adjusted Operating profit”); Depreciation and amortization, excluding charges and</w:t>
      </w:r>
    </w:p>
    <w:p>
      <w:pPr>
        <w:pStyle w:val="Normal"/>
        <w:framePr w:w="14197" w:hAnchor="page" w:vAnchor="page" w:x="280" w:y="27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basis. Income (loss) from continuing operations attributable to TechnipFMC plc, excluding charges and credits, as well as measures derived from it (including Diluted EPS, excluding</w:t>
      </w:r>
    </w:p>
    <w:p>
      <w:pPr>
        <w:pStyle w:val="Normal"/>
        <w:framePr w:w="14193" w:hAnchor="page" w:vAnchor="page" w:x="280" w:y="26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or sequential</w:t>
      </w:r>
    </w:p>
    <w:p>
      <w:pPr>
        <w:pStyle w:val="Normal"/>
        <w:framePr w:w="14204" w:hAnchor="page" w:vAnchor="page" w:x="280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third quarter 2023 Earnings Release also includes non-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7pt;margin-top:1pt;z-index:-167718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13pt;margin-top:919.75pt;z-index:-16771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13pt;margin-top:920.5pt;z-index:-16771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96.25pt;margin-top:919.75pt;z-index:-16771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13pt;margin-top:919.75pt;z-index:-16771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10.15pt;margin-top:88.1pt;z-index:-1677183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190.35pt;margin-top:96.35pt;z-index:-1677183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295.25pt;margin-top:440.85pt;z-index:-1677182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43.3pt;margin-top:440.85pt;z-index:-16771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39.95pt;margin-top:464.15pt;z-index:-16771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39.95pt;margin-top:466.4pt;z-index:-167718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76.9pt;margin-top:464.15pt;z-index:-167718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76.9pt;margin-top:466.4pt;z-index:-167718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16.1pt;margin-top:464.15pt;z-index:-167718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16.1pt;margin-top:466.4pt;z-index:-167718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50.8pt;margin-top:464.15pt;z-index:-167717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50.8pt;margin-top:466.4pt;z-index:-167717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295.25pt;margin-top:464.15pt;z-index:-16771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295.25pt;margin-top:466.4pt;z-index:-16771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233.7pt;margin-top:464.15pt;z-index:-167717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233.7pt;margin-top:466.4pt;z-index:-167717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169.15pt;margin-top:464.15pt;z-index:-167717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169.15pt;margin-top:466.4pt;z-index:-167717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95.5pt;margin-top:452.15pt;z-index:-1677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95.5pt;margin-top:464.15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95.5pt;margin-top:466.4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45.2pt;margin-top:452.15pt;z-index:-167717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45.2pt;margin-top:464.15pt;z-index:-167717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45.2pt;margin-top:466.4pt;z-index:-167717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39.95pt;margin-top:452.15pt;z-index:-16771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39.95pt;margin-top:464.15pt;z-index:-16771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39.95pt;margin-top:466.4pt;z-index:-16771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32.45pt;margin-top:452.15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32.45pt;margin-top:464.15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32.45pt;margin-top:466.4pt;z-index:-16771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82.15pt;margin-top:452.15pt;z-index:-167717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82.15pt;margin-top:464.15pt;z-index:-167717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82.15pt;margin-top:466.4pt;z-index:-167717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76.9pt;margin-top:452.15pt;z-index:-16771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76.9pt;margin-top:464.15pt;z-index:-16771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76.9pt;margin-top:466.4pt;z-index:-16771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469.4pt;margin-top:452.15pt;z-index:-1677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69.4pt;margin-top:464.15pt;z-index:-16771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469.4pt;margin-top:466.4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421.35pt;margin-top:452.15pt;z-index:-167716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21.35pt;margin-top:464.15pt;z-index:-167716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21.35pt;margin-top:466.4pt;z-index:-167716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16.1pt;margin-top:452.15pt;z-index:-16771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16.1pt;margin-top:464.15pt;z-index:-16771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416.1pt;margin-top:466.4pt;z-index:-16771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08.6pt;margin-top:452.15pt;z-index:-1677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408.6pt;margin-top:464.15pt;z-index:-1677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08.6pt;margin-top:466.4pt;z-index:-1677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56.05pt;margin-top:452.15pt;z-index:-1677164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56.05pt;margin-top:464.15pt;z-index:-1677164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56.05pt;margin-top:466.4pt;z-index:-167716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50.8pt;margin-top:452.15pt;z-index:-16771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50.8pt;margin-top:464.15pt;z-index:-16771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350.8pt;margin-top:466.4pt;z-index:-16771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343.3pt;margin-top:452.15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343.3pt;margin-top:464.15pt;z-index:-1677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343.3pt;margin-top:466.4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300.5pt;margin-top:452.15pt;z-index:-167716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300.5pt;margin-top:464.15pt;z-index:-167716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300.5pt;margin-top:466.4pt;z-index:-167716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295.25pt;margin-top:452.15pt;z-index:-16771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295.25pt;margin-top:464.15pt;z-index:-16771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295.25pt;margin-top:466.4pt;z-index:-16771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287.75pt;margin-top:452.15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287.75pt;margin-top:464.15pt;z-index:-1677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287.75pt;margin-top:466.4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238.95pt;margin-top:452.15pt;z-index:-16771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238.95pt;margin-top:464.15pt;z-index:-167715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238.95pt;margin-top:466.4pt;z-index:-167715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33.7pt;margin-top:452.15pt;z-index:-16771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233.7pt;margin-top:464.15pt;z-index:-16771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233.7pt;margin-top:466.4pt;z-index:-16771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226.2pt;margin-top:452.15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226.2pt;margin-top:464.15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26.2pt;margin-top:466.4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174.4pt;margin-top:452.15pt;z-index:-167715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174.4pt;margin-top:464.15pt;z-index:-167715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174.4pt;margin-top:466.4pt;z-index:-167715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169.15pt;margin-top:452.15pt;z-index:-16771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169.15pt;margin-top:464.15pt;z-index:-16771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169.15pt;margin-top:466.4pt;z-index:-16771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95.5pt;margin-top:397.35pt;z-index:-1677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45.2pt;margin-top:397.35pt;z-index:-167715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32.45pt;margin-top:397.35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82.15pt;margin-top:397.35pt;z-index:-167715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69.4pt;margin-top:397.35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21.35pt;margin-top:397.35pt;z-index:-167714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08.6pt;margin-top:397.35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56.05pt;margin-top:397.35pt;z-index:-1677148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43.3pt;margin-top:397.35pt;z-index:-1677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300.5pt;margin-top:397.35pt;z-index:-167714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87.75pt;margin-top:397.35pt;z-index:-1677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38.95pt;margin-top:397.35pt;z-index:-16771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26.2pt;margin-top:397.35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174.4pt;margin-top:397.35pt;z-index:-1677146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39.95pt;margin-top:329.8pt;z-index:-167714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39.95pt;margin-top:397.35pt;z-index:-167714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33.95pt;margin-top:329.8pt;z-index:-16771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76.9pt;margin-top:329.8pt;z-index:-167714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76.9pt;margin-top:397.35pt;z-index:-167714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470.9pt;margin-top:329.8pt;z-index:-16771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16.1pt;margin-top:329.8pt;z-index:-167714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16.1pt;margin-top:397.35pt;z-index:-167714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410.1pt;margin-top:329.8pt;z-index:-16771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50.8pt;margin-top:329.8pt;z-index:-167714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50.8pt;margin-top:397.35pt;z-index:-167714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44.8pt;margin-top:329.8pt;z-index:-16771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295.25pt;margin-top:329.8pt;z-index:-167714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295.25pt;margin-top:397.35pt;z-index:-167714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289.25pt;margin-top:329.8pt;z-index:-16771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233.7pt;margin-top:329.8pt;z-index:-167713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233.7pt;margin-top:397.35pt;z-index:-167713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27.7pt;margin-top:329.8pt;z-index:-16771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169.15pt;margin-top:397.35pt;z-index:-167713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169.15pt;margin-top:329.8pt;z-index:-16771380;width:4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169.15pt;margin-top:306.5pt;z-index:-16771376;width:4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5.5pt;margin-top:306.5pt;z-index:-1677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45.2pt;margin-top:306.5pt;z-index:-167713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39.95pt;margin-top:306.5pt;z-index:-16771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38.45pt;margin-top:306.5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35.45pt;margin-top:306.5pt;z-index:-167713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33.95pt;margin-top:306.5pt;z-index:-1677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32.45pt;margin-top:306.5pt;z-index:-1677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82.15pt;margin-top:306.5pt;z-index:-167713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76.9pt;margin-top:306.5pt;z-index:-16771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75.4pt;margin-top:306.5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72.4pt;margin-top:306.5pt;z-index:-167713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470.9pt;margin-top:306.5pt;z-index:-1677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469.4pt;margin-top:306.5pt;z-index:-16771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21.35pt;margin-top:306.5pt;z-index:-167713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16.1pt;margin-top:306.5pt;z-index:-16771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14.6pt;margin-top:306.5pt;z-index:-1677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11.6pt;margin-top:306.5pt;z-index:-167713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10.1pt;margin-top:306.5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08.6pt;margin-top:306.5pt;z-index:-16771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56.05pt;margin-top:306.5pt;z-index:-1677129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50.8pt;margin-top:306.5pt;z-index:-16771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49.3pt;margin-top:306.5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46.3pt;margin-top:306.5pt;z-index:-167712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44.8pt;margin-top:306.5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43.3pt;margin-top:306.5pt;z-index:-16771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00.5pt;margin-top:306.5pt;z-index:-167712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95.25pt;margin-top:306.5pt;z-index:-16771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293.75pt;margin-top:306.5pt;z-index:-16771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290.75pt;margin-top:306.5pt;z-index:-167712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289.25pt;margin-top:306.5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287.75pt;margin-top:306.5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238.95pt;margin-top:306.5pt;z-index:-16771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33.7pt;margin-top:306.5pt;z-index:-16771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232.2pt;margin-top:306.5pt;z-index:-16771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229.2pt;margin-top:306.5pt;z-index:-167712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27.7pt;margin-top:306.5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226.2pt;margin-top:306.5pt;z-index:-1677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74.4pt;margin-top:306.5pt;z-index:-167712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69.15pt;margin-top:306.5pt;z-index:-16771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</w:p>
    <w:p>
      <w:pPr>
        <w:pStyle w:val="Normal"/>
        <w:framePr w:w="1778" w:hAnchor="page" w:vAnchor="page" w:x="5459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8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26</w:t>
      </w:r>
    </w:p>
    <w:p>
      <w:pPr>
        <w:pStyle w:val="Normal"/>
        <w:framePr w:w="1496" w:hAnchor="page" w:vAnchor="page" w:x="300" w:y="130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88" w:y="129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89" w:y="129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0.03 </w:t>
      </w:r>
    </w:p>
    <w:p>
      <w:pPr>
        <w:pStyle w:val="Normal"/>
        <w:framePr w:w="2980" w:hAnchor="page" w:vAnchor="page" w:x="300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126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300" w:y="124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288" w:y="124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89" w:y="124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3719" w:hAnchor="page" w:vAnchor="page" w:x="300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300" w:y="12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117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88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89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88" w:hAnchor="page" w:vAnchor="page" w:x="4579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95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41.8 </w:t>
      </w:r>
    </w:p>
    <w:p>
      <w:pPr>
        <w:pStyle w:val="Normal"/>
        <w:framePr w:w="288" w:hAnchor="page" w:vAnchor="page" w:x="6861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288" w:hAnchor="page" w:vAnchor="page" w:x="8332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288" w:hAnchor="page" w:vAnchor="page" w:x="9578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88" w:hAnchor="page" w:vAnchor="page" w:x="10839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16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2635" w:hAnchor="page" w:vAnchor="page" w:x="525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69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432" w:hAnchor="page" w:vAnchor="page" w:x="5425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6384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432" w:hAnchor="page" w:vAnchor="page" w:x="7962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32" w:hAnchor="page" w:vAnchor="page" w:x="10469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088" w:hAnchor="page" w:vAnchor="page" w:x="525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4169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2" w:hAnchor="page" w:vAnchor="page" w:x="5425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91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432" w:hAnchor="page" w:vAnchor="page" w:x="10469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1884" w:hAnchor="page" w:vAnchor="page" w:x="300" w:y="110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88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69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288" w:hAnchor="page" w:vAnchor="page" w:x="4579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85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95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71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288" w:hAnchor="page" w:vAnchor="page" w:x="6861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288" w:hAnchor="page" w:vAnchor="page" w:x="8332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288" w:hAnchor="page" w:vAnchor="page" w:x="9578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88" w:hAnchor="page" w:vAnchor="page" w:x="10839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178.8 </w:t>
      </w:r>
    </w:p>
    <w:p>
      <w:pPr>
        <w:pStyle w:val="Normal"/>
        <w:framePr w:w="437" w:hAnchor="page" w:vAnchor="page" w:x="3751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747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810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365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54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103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398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742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803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905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497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102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358" w:y="100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632" w:y="100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238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437" w:y="100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100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493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579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6956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459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489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611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20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492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90" w:hAnchor="page" w:vAnchor="page" w:x="10932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49" w:hAnchor="page" w:vAnchor="page" w:x="3413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800" w:hAnchor="page" w:vAnchor="page" w:x="4853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385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880" w:hAnchor="page" w:vAnchor="page" w:x="11103" w:y="9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111" w:hAnchor="page" w:vAnchor="page" w:x="11007" w:y="94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797" w:hAnchor="page" w:vAnchor="page" w:x="6945" w:y="90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38" w:hAnchor="page" w:vAnchor="page" w:x="6886" w:y="87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5224" w:hAnchor="page" w:vAnchor="page" w:x="280" w:y="75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treated as a penalty and as such, do not trigger tax charges or benefits.</w:t>
      </w:r>
    </w:p>
    <w:p>
      <w:pPr>
        <w:pStyle w:val="Normal"/>
        <w:framePr w:w="14192" w:hAnchor="page" w:vAnchor="page" w:x="280" w:y="73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*The non-recurring legal settlement charges reflect the impact of the resolution of all outstanding matters with the PNF (reference to Note 13 of the 10-Q). For taxation purposes the charges are</w:t>
      </w:r>
    </w:p>
    <w:p>
      <w:pPr>
        <w:pStyle w:val="Normal"/>
        <w:framePr w:w="1496" w:hAnchor="page" w:vAnchor="page" w:x="300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12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0.10 </w:t>
      </w:r>
    </w:p>
    <w:p>
      <w:pPr>
        <w:pStyle w:val="Normal"/>
        <w:framePr w:w="2980" w:hAnchor="page" w:vAnchor="page" w:x="300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1040" w:hAnchor="page" w:vAnchor="page" w:x="30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as reported</w:t>
      </w:r>
    </w:p>
    <w:p>
      <w:pPr>
        <w:pStyle w:val="Normal"/>
        <w:framePr w:w="288" w:hAnchor="page" w:vAnchor="page" w:x="321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77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3511" w:hAnchor="page" w:vAnchor="page" w:x="300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</w:t>
      </w:r>
    </w:p>
    <w:p>
      <w:pPr>
        <w:pStyle w:val="Normal"/>
        <w:framePr w:w="3151" w:hAnchor="page" w:vAnchor="page" w:x="300" w:y="59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30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12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44.0 </w:t>
      </w:r>
    </w:p>
    <w:p>
      <w:pPr>
        <w:pStyle w:val="Normal"/>
        <w:framePr w:w="288" w:hAnchor="page" w:vAnchor="page" w:x="4534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363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288" w:hAnchor="page" w:vAnchor="page" w:x="584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81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288" w:hAnchor="page" w:vAnchor="page" w:x="7071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288" w:hAnchor="page" w:vAnchor="page" w:x="8257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33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288" w:hAnchor="page" w:vAnchor="page" w:x="9503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88" w:hAnchor="page" w:vAnchor="page" w:x="10764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205.9 </w:t>
      </w:r>
    </w:p>
    <w:p>
      <w:pPr>
        <w:pStyle w:val="Normal"/>
        <w:framePr w:w="3323" w:hAnchor="page" w:vAnchor="page" w:x="540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 *</w:t>
      </w:r>
    </w:p>
    <w:p>
      <w:pPr>
        <w:pStyle w:val="Normal"/>
        <w:framePr w:w="672" w:hAnchor="page" w:vAnchor="page" w:x="3964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5470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01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887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33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94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40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24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5470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661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7887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93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432" w:hAnchor="page" w:vAnchor="page" w:x="10394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884" w:hAnchor="page" w:vAnchor="page" w:x="30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12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7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88" w:hAnchor="page" w:vAnchor="page" w:x="453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5363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288" w:hAnchor="page" w:vAnchor="page" w:x="584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81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288" w:hAnchor="page" w:vAnchor="page" w:x="7071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288" w:hAnchor="page" w:vAnchor="page" w:x="825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946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288" w:hAnchor="page" w:vAnchor="page" w:x="9503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88" w:hAnchor="page" w:vAnchor="page" w:x="1076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74.3 </w:t>
      </w:r>
    </w:p>
    <w:p>
      <w:pPr>
        <w:pStyle w:val="Normal"/>
        <w:framePr w:w="1577" w:hAnchor="page" w:vAnchor="page" w:x="3216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1056" w:hAnchor="page" w:vAnchor="page" w:x="4747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938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832" w:hAnchor="page" w:vAnchor="page" w:x="7317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722" w:hAnchor="page" w:vAnchor="page" w:x="8579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13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0992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381" w:hAnchor="page" w:vAnchor="page" w:x="3298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067" w:hAnchor="page" w:vAnchor="page" w:x="4742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93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143" w:hAnchor="page" w:vAnchor="page" w:x="7188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098" w:hAnchor="page" w:vAnchor="page" w:x="8422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24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12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3433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331" w:hAnchor="page" w:vAnchor="page" w:x="463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608" w:hAnchor="page" w:vAnchor="page" w:x="8626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</w:t>
      </w:r>
    </w:p>
    <w:p>
      <w:pPr>
        <w:pStyle w:val="Normal"/>
        <w:framePr w:w="1244" w:hAnchor="page" w:vAnchor="page" w:x="961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570" w:hAnchor="page" w:vAnchor="page" w:x="10778" w:y="38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516" w:hAnchor="page" w:vAnchor="page" w:x="3241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from continuing</w:t>
      </w:r>
    </w:p>
    <w:p>
      <w:pPr>
        <w:pStyle w:val="Normal"/>
        <w:framePr w:w="1458" w:hAnchor="page" w:vAnchor="page" w:x="4579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136" w:hAnchor="page" w:vAnchor="page" w:x="8406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income</w:t>
      </w:r>
    </w:p>
    <w:p>
      <w:pPr>
        <w:pStyle w:val="Normal"/>
        <w:framePr w:w="656" w:hAnchor="page" w:vAnchor="page" w:x="11159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taxes,</w:t>
      </w:r>
    </w:p>
    <w:p>
      <w:pPr>
        <w:pStyle w:val="Normal"/>
        <w:framePr w:w="1274" w:hAnchor="page" w:vAnchor="page" w:x="3342" w:y="35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1381" w:hAnchor="page" w:vAnchor="page" w:x="4611" w:y="3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495" w:hAnchor="page" w:vAnchor="page" w:x="8257" w:y="3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1514" w:hAnchor="page" w:vAnchor="page" w:x="10801" w:y="3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 income</w:t>
      </w:r>
    </w:p>
    <w:p>
      <w:pPr>
        <w:pStyle w:val="Normal"/>
        <w:framePr w:w="565" w:hAnchor="page" w:vAnchor="page" w:x="4951" w:y="3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Loss</w:t>
      </w:r>
    </w:p>
    <w:p>
      <w:pPr>
        <w:pStyle w:val="Normal"/>
        <w:framePr w:w="1015" w:hAnchor="page" w:vAnchor="page" w:x="8457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before net</w:t>
      </w:r>
    </w:p>
    <w:p>
      <w:pPr>
        <w:pStyle w:val="Normal"/>
        <w:framePr w:w="1111" w:hAnchor="page" w:vAnchor="page" w:x="10969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74" w:hAnchor="page" w:vAnchor="page" w:x="8349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1506" w:hAnchor="page" w:vAnchor="page" w:x="10805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112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6849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7pt;margin-top:1pt;z-index:-16771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3pt;margin-top:713.35pt;z-index:-16771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3pt;margin-top:714.1pt;z-index:-16771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96.25pt;margin-top:713.35pt;z-index:-16771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3pt;margin-top:713.35pt;z-index:-16771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10.15pt;margin-top:88.1pt;z-index:-1677119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190.35pt;margin-top:96.35pt;z-index:-1677119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36.2pt;margin-top:285.5pt;z-index:-167711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36.2pt;margin-top:287.75pt;z-index:-167711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73.15pt;margin-top:285.5pt;z-index:-16771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73.15pt;margin-top:287.75pt;z-index:-167711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10.85pt;margin-top:285.5pt;z-index:-16771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10.85pt;margin-top:287.75pt;z-index:-167711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51.55pt;margin-top:285.5pt;z-index:-1677116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51.55pt;margin-top:287.75pt;z-index:-1677116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90pt;margin-top:285.5pt;z-index:-167711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90pt;margin-top:287.75pt;z-index:-167711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24.7pt;margin-top:285.5pt;z-index:-167711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224.7pt;margin-top:287.75pt;z-index:-167711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158.65pt;margin-top:285.5pt;z-index:-167711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58.65pt;margin-top:287.75pt;z-index:-167711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95.5pt;margin-top:285.5pt;z-index:-1677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95.5pt;margin-top:287.75pt;z-index:-1677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41.45pt;margin-top:273.5pt;z-index:-167711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41.45pt;margin-top:285.5pt;z-index:-167711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41.45pt;margin-top:287.75pt;z-index:-167711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36.2pt;margin-top:285.5pt;z-index:-16771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36.2pt;margin-top:287.75pt;z-index:-16771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28.7pt;margin-top:285.5pt;z-index:-16771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28.7pt;margin-top:287.75pt;z-index:-16771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78.4pt;margin-top:273.5pt;z-index:-167710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78.4pt;margin-top:285.5pt;z-index:-167710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78.4pt;margin-top:287.75pt;z-index:-167710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73.15pt;margin-top:285.5pt;z-index:-16771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473.15pt;margin-top:287.75pt;z-index:-16771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65.65pt;margin-top:285.5pt;z-index:-16771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65.65pt;margin-top:287.75pt;z-index:-1677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16.1pt;margin-top:273.5pt;z-index:-167710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16.1pt;margin-top:285.5pt;z-index:-167710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16.1pt;margin-top:287.75pt;z-index:-167710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10.85pt;margin-top:285.5pt;z-index:-16771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10.85pt;margin-top:287.75pt;z-index:-16771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03.35pt;margin-top:285.5pt;z-index:-16771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03.35pt;margin-top:287.75pt;z-index:-1677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356.8pt;margin-top:273.5pt;z-index:-167710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356.8pt;margin-top:285.5pt;z-index:-1677103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356.8pt;margin-top:287.75pt;z-index:-167710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351.55pt;margin-top:285.5pt;z-index:-16771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351.55pt;margin-top:287.75pt;z-index:-167710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344.05pt;margin-top:285.5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344.05pt;margin-top:287.75pt;z-index:-1677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295.25pt;margin-top:273.5pt;z-index:-167710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295.25pt;margin-top:285.5pt;z-index:-167710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295.25pt;margin-top:287.75pt;z-index:-16771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290pt;margin-top:285.5pt;z-index:-16771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290pt;margin-top:287.75pt;z-index:-16770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282.5pt;margin-top:285.5pt;z-index:-1677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282.5pt;margin-top:287.75pt;z-index:-16770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229.95pt;margin-top:273.5pt;z-index:-1677098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229.95pt;margin-top:285.5pt;z-index:-1677098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229.95pt;margin-top:287.75pt;z-index:-1677097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224.7pt;margin-top:285.5pt;z-index:-16770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224.7pt;margin-top:287.75pt;z-index:-16770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217.2pt;margin-top:285.5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217.2pt;margin-top:287.75pt;z-index:-1677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63.9pt;margin-top:273.5pt;z-index:-1677095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163.9pt;margin-top:285.5pt;z-index:-1677095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63.9pt;margin-top:287.75pt;z-index:-1677094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58.65pt;margin-top:285.5pt;z-index:-16770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158.65pt;margin-top:287.75pt;z-index:-16770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95.5pt;margin-top:273.5pt;z-index:-1677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36.2pt;margin-top:273.5pt;z-index:-167709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28.7pt;margin-top:273.5pt;z-index:-16770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473.15pt;margin-top:273.5pt;z-index:-167709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465.65pt;margin-top:273.5pt;z-index:-16770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10.85pt;margin-top:273.5pt;z-index:-167709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403.35pt;margin-top:273.5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51.55pt;margin-top:273.5pt;z-index:-167709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44.05pt;margin-top:273.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290pt;margin-top:273.5pt;z-index:-16770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282.5pt;margin-top:273.5pt;z-index:-1677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224.7pt;margin-top:273.5pt;z-index:-167708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17.2pt;margin-top:273.5pt;z-index:-16770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58.65pt;margin-top:273.5pt;z-index:-167708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95.5pt;margin-top:218.7pt;z-index:-16770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41.45pt;margin-top:218.7pt;z-index:-167708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28.7pt;margin-top:218.7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78.4pt;margin-top:218.7pt;z-index:-167708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65.65pt;margin-top:218.7pt;z-index:-16770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16.1pt;margin-top:218.7pt;z-index:-16770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03.35pt;margin-top:218.7pt;z-index:-1677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56.8pt;margin-top:218.7pt;z-index:-1677085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44.05pt;margin-top:218.7pt;z-index:-1677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95.25pt;margin-top:218.7pt;z-index:-167708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82.5pt;margin-top:218.7pt;z-index:-1677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29.95pt;margin-top:218.7pt;z-index:-167708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17.2pt;margin-top:218.7pt;z-index:-1677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163.9pt;margin-top:218.7pt;z-index:-1677082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36.2pt;margin-top:158.65pt;z-index:-167708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36.2pt;margin-top:218.7pt;z-index:-167708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30.2pt;margin-top:158.65pt;z-index:-16770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73.15pt;margin-top:158.65pt;z-index:-167708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73.15pt;margin-top:218.7pt;z-index:-167708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67.15pt;margin-top:158.65pt;z-index:-16770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410.85pt;margin-top:158.65pt;z-index:-16770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10.85pt;margin-top:218.7pt;z-index:-16770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04.85pt;margin-top:158.65pt;z-index:-16770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351.55pt;margin-top:158.65pt;z-index:-1677078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351.55pt;margin-top:218.7pt;z-index:-1677078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345.55pt;margin-top:158.65pt;z-index:-16770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90pt;margin-top:158.65pt;z-index:-167707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290pt;margin-top:218.7pt;z-index:-167707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284pt;margin-top:158.65pt;z-index:-16770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224.7pt;margin-top:158.65pt;z-index:-167707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224.7pt;margin-top:218.7pt;z-index:-167707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218.7pt;margin-top:158.65pt;z-index:-16770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158.65pt;margin-top:218.7pt;z-index:-167707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158.65pt;margin-top:158.65pt;z-index:-16770748;width:44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158.65pt;margin-top:135.35pt;z-index:-16770744;width:44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95.5pt;margin-top:135.3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41.45pt;margin-top:135.35pt;z-index:-167707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36.2pt;margin-top:135.35pt;z-index:-16770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34.7pt;margin-top:135.35pt;z-index:-1677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31.7pt;margin-top:135.35pt;z-index:-167707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30.2pt;margin-top:135.35pt;z-index:-16770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28.7pt;margin-top:135.35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78.4pt;margin-top:135.35pt;z-index:-167707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73.15pt;margin-top:135.35pt;z-index:-16770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71.65pt;margin-top:135.35pt;z-index:-1677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68.65pt;margin-top:135.35pt;z-index:-167707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67.15pt;margin-top:135.35pt;z-index:-16770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65.65pt;margin-top:135.35pt;z-index:-1677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416.1pt;margin-top:135.35pt;z-index:-167706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410.85pt;margin-top:135.35pt;z-index:-16770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409.35pt;margin-top:135.35pt;z-index:-1677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06.35pt;margin-top:135.35pt;z-index:-167706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04.85pt;margin-top:135.35pt;z-index:-1677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03.35pt;margin-top:135.35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356.8pt;margin-top:135.35pt;z-index:-1677066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351.55pt;margin-top:135.35pt;z-index:-16770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350.05pt;margin-top:135.35pt;z-index:-1677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47.05pt;margin-top:135.35pt;z-index:-167706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45.55pt;margin-top:135.35pt;z-index:-16770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44.05pt;margin-top:135.35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95.25pt;margin-top:135.35pt;z-index:-167706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90pt;margin-top:135.35pt;z-index:-16770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88.5pt;margin-top:135.35pt;z-index:-1677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85.5pt;margin-top:135.35pt;z-index:-167706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84pt;margin-top:135.35pt;z-index:-16770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282.5pt;margin-top:135.35pt;z-index:-1677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29.95pt;margin-top:135.35pt;z-index:-1677061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224.7pt;margin-top:135.35pt;z-index:-16770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223.2pt;margin-top:135.35pt;z-index:-16770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220.2pt;margin-top:135.35pt;z-index:-167706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218.7pt;margin-top:135.35pt;z-index:-1677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217.2pt;margin-top:135.35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63.9pt;margin-top:135.35pt;z-index:-1677059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158.65pt;margin-top:135.35pt;z-index:-16770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162.4pt;margin-top:437.1pt;z-index:-16770584;width:43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162.4pt;margin-top:449.15pt;z-index:-16770580;width:43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76.9pt;margin-top:527.95pt;z-index:-16770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82.15pt;margin-top:527.95pt;z-index:-167705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32.45pt;margin-top:527.95pt;z-index:-16770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39.95pt;margin-top:594.75pt;z-index:-167705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39.95pt;margin-top:597pt;z-index:-167705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76.9pt;margin-top:594.75pt;z-index:-167705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76.9pt;margin-top:597pt;z-index:-167705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14.6pt;margin-top:594.75pt;z-index:-167705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14.6pt;margin-top:597pt;z-index:-16770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341.05pt;margin-top:594.75pt;z-index:-16770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41.05pt;margin-top:597pt;z-index:-167705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287.75pt;margin-top:594.75pt;z-index:-167705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87.75pt;margin-top:597pt;z-index:-1677052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26.95pt;margin-top:594.75pt;z-index:-167705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26.95pt;margin-top:597pt;z-index:-167705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162.4pt;margin-top:594.75pt;z-index:-167705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62.4pt;margin-top:597pt;z-index:-167705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95.5pt;margin-top:594.75pt;z-index:-1677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95.5pt;margin-top:597pt;z-index:-1677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45.2pt;margin-top:582.75pt;z-index:-167705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45.2pt;margin-top:594.75pt;z-index:-167704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45.2pt;margin-top:597pt;z-index:-16770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39.95pt;margin-top:594.75pt;z-index:-16770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39.95pt;margin-top:597pt;z-index:-16770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32.45pt;margin-top:594.75pt;z-index:-1677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32.45pt;margin-top:597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82.15pt;margin-top:582.75pt;z-index:-167704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82.15pt;margin-top:594.75pt;z-index:-167704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82.15pt;margin-top:597pt;z-index:-167704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76.9pt;margin-top:594.75pt;z-index:-16770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76.9pt;margin-top:597pt;z-index:-16770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69.4pt;margin-top:594.75pt;z-index:-16770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69.4pt;margin-top:597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19.85pt;margin-top:582.75pt;z-index:-167704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19.85pt;margin-top:594.75pt;z-index:-167704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19.85pt;margin-top:597pt;z-index:-167704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14.6pt;margin-top:594.75pt;z-index:-16770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14.6pt;margin-top:597pt;z-index:-16770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07.1pt;margin-top:594.75pt;z-index:-16770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07.1pt;margin-top:597pt;z-index:-1677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46.3pt;margin-top:582.75pt;z-index:-167704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46.3pt;margin-top:594.75pt;z-index:-16770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346.3pt;margin-top:597pt;z-index:-167704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41.05pt;margin-top:594.75pt;z-index:-16770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341.05pt;margin-top:597pt;z-index:-16770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333.5pt;margin-top:594.75pt;z-index:-1677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33.5pt;margin-top:597pt;z-index:-1677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93pt;margin-top:582.75pt;z-index:-167703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93pt;margin-top:594.75pt;z-index:-167703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93pt;margin-top:597pt;z-index:-167703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87.75pt;margin-top:594.75pt;z-index:-16770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287.75pt;margin-top:597pt;z-index:-16770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280.25pt;margin-top:594.75pt;z-index:-16770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280.25pt;margin-top:597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232.2pt;margin-top:582.75pt;z-index:-167703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232.2pt;margin-top:594.75pt;z-index:-167703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232.2pt;margin-top:597pt;z-index:-167703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226.95pt;margin-top:594.75pt;z-index:-16770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226.95pt;margin-top:597pt;z-index:-16770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219.45pt;margin-top:594.7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219.45pt;margin-top:597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167.65pt;margin-top:582.75pt;z-index:-167703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167.65pt;margin-top:594.75pt;z-index:-167703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167.65pt;margin-top:597pt;z-index:-167703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162.4pt;margin-top:594.75pt;z-index:-16770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162.4pt;margin-top:597pt;z-index:-16770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95.5pt;margin-top:582.75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39.95pt;margin-top:582.75pt;z-index:-167703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32.45pt;margin-top:582.75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76.9pt;margin-top:582.75pt;z-index:-167703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69.4pt;margin-top:582.75pt;z-index:-16770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14.6pt;margin-top:582.75pt;z-index:-167702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07.1pt;margin-top:582.75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41.05pt;margin-top:582.75pt;z-index:-167702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33.5pt;margin-top:582.75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287.75pt;margin-top:582.75pt;z-index:-1677027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80.25pt;margin-top:582.75pt;z-index:-1677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26.95pt;margin-top:582.75pt;z-index:-1677026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19.45pt;margin-top:582.75pt;z-index:-16770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162.4pt;margin-top:582.75pt;z-index:-167702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95.5pt;margin-top:527.95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45.2pt;margin-top:527.95pt;z-index:-167702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532.45pt;margin-top:527.95pt;z-index:-1677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82.15pt;margin-top:527.95pt;z-index:-167702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69.4pt;margin-top:527.95pt;z-index:-16770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19.85pt;margin-top:527.95pt;z-index:-16770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07.1pt;margin-top:527.95pt;z-index:-16770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46.3pt;margin-top:527.95pt;z-index:-16770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33.5pt;margin-top:527.95pt;z-index:-16770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293pt;margin-top:527.95pt;z-index:-167702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280.25pt;margin-top:527.95pt;z-index:-16770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232.2pt;margin-top:527.95pt;z-index:-167702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219.45pt;margin-top:527.95pt;z-index:-1677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67.65pt;margin-top:527.95pt;z-index:-167702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39.95pt;margin-top:460.4pt;z-index:-167702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39.95pt;margin-top:527.95pt;z-index:-16770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33.95pt;margin-top:460.4pt;z-index:-16770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76.9pt;margin-top:460.4pt;z-index:-167701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76.9pt;margin-top:527.95pt;z-index:-167701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70.9pt;margin-top:460.4pt;z-index:-16770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14.6pt;margin-top:460.4pt;z-index:-16770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14.6pt;margin-top:527.95pt;z-index:-16770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408.6pt;margin-top:460.4pt;z-index:-16770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341.05pt;margin-top:460.4pt;z-index:-167701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341.05pt;margin-top:527.95pt;z-index:-16770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35.05pt;margin-top:460.4pt;z-index:-16770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287.75pt;margin-top:460.4pt;z-index:-1677015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287.75pt;margin-top:527.95pt;z-index:-1677014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281.75pt;margin-top:460.4pt;z-index:-16770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226.95pt;margin-top:460.4pt;z-index:-167701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26.95pt;margin-top:527.95pt;z-index:-167701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20.95pt;margin-top:460.4pt;z-index:-16770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162.4pt;margin-top:527.95pt;z-index:-167701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162.4pt;margin-top:460.4pt;z-index:-16770124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162.4pt;margin-top:437.1pt;z-index:-16770120;width:43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95.5pt;margin-top:437.1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45.2pt;margin-top:437.1pt;z-index:-167701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39.95pt;margin-top:437.1pt;z-index:-16770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38.45pt;margin-top:437.1pt;z-index:-1677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35.45pt;margin-top:437.1pt;z-index:-167701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33.95pt;margin-top:437.1pt;z-index:-16770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32.45pt;margin-top:437.1pt;z-index:-1677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82.15pt;margin-top:437.1pt;z-index:-167700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76.9pt;margin-top:437.1pt;z-index:-16770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475.4pt;margin-top:437.1pt;z-index:-1677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72.4pt;margin-top:437.1pt;z-index:-167700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70.9pt;margin-top:437.1pt;z-index:-16770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69.4pt;margin-top:437.1pt;z-index:-1677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19.85pt;margin-top:437.1pt;z-index:-167700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14.6pt;margin-top:437.1pt;z-index:-16770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13.1pt;margin-top:437.1pt;z-index:-1677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10.1pt;margin-top:437.1pt;z-index:-167700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408.6pt;margin-top:437.1pt;z-index:-16770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407.1pt;margin-top:437.1pt;z-index:-1677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46.3pt;margin-top:437.1pt;z-index:-167700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41.05pt;margin-top:437.1pt;z-index:-16770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39.55pt;margin-top:437.1pt;z-index:-1677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36.55pt;margin-top:437.1pt;z-index:-167700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35.05pt;margin-top:437.1pt;z-index:-1677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33.5pt;margin-top:437.1pt;z-index:-1677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93pt;margin-top:437.1pt;z-index:-1677001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87.75pt;margin-top:437.1pt;z-index:-16770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86.25pt;margin-top:437.1pt;z-index:-1677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83.25pt;margin-top:437.1pt;z-index:-167700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81.75pt;margin-top:437.1pt;z-index:-1677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280.25pt;margin-top:437.1pt;z-index:-1676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232.2pt;margin-top:437.1pt;z-index:-167699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226.95pt;margin-top:437.1pt;z-index:-16769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225.45pt;margin-top:437.1pt;z-index:-16769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222.45pt;margin-top:437.1pt;z-index:-167699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220.95pt;margin-top:437.1pt;z-index:-1676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219.45pt;margin-top:437.1pt;z-index:-1676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167.65pt;margin-top:437.1pt;z-index:-167699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162.4pt;margin-top:437.1pt;z-index:-16769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</w:p>
    <w:p>
      <w:pPr>
        <w:pStyle w:val="Normal"/>
        <w:framePr w:w="1778" w:hAnchor="page" w:vAnchor="page" w:x="5459" w:y="155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5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26</w:t>
      </w:r>
    </w:p>
    <w:p>
      <w:pPr>
        <w:pStyle w:val="Normal"/>
        <w:framePr w:w="5224" w:hAnchor="page" w:vAnchor="page" w:x="280" w:y="109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treated as a penalty and as such, do not trigger tax charges or benefits.</w:t>
      </w:r>
    </w:p>
    <w:p>
      <w:pPr>
        <w:pStyle w:val="Normal"/>
        <w:framePr w:w="14192" w:hAnchor="page" w:vAnchor="page" w:x="280" w:y="1073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*The non-recurring legal settlement charges reflect the impact of the resolution of all outstanding matters with the PNF (reference to Note 13 of the 10-Q). For taxation purposes the charges are</w:t>
      </w:r>
    </w:p>
    <w:p>
      <w:pPr>
        <w:pStyle w:val="Normal"/>
        <w:framePr w:w="1496" w:hAnchor="page" w:vAnchor="page" w:x="405" w:y="103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618" w:y="103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359" w:y="103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0.31 </w:t>
      </w:r>
    </w:p>
    <w:p>
      <w:pPr>
        <w:pStyle w:val="Normal"/>
        <w:framePr w:w="2980" w:hAnchor="page" w:vAnchor="page" w:x="405" w:y="101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405" w:y="99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405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618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359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3719" w:hAnchor="page" w:vAnchor="page" w:x="405" w:y="9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405" w:y="9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405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18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4279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138.7 </w:t>
      </w:r>
    </w:p>
    <w:p>
      <w:pPr>
        <w:pStyle w:val="Normal"/>
        <w:framePr w:w="288" w:hAnchor="page" w:vAnchor="page" w:x="4834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640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288" w:hAnchor="page" w:vAnchor="page" w:x="6035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591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101.2 </w:t>
      </w:r>
    </w:p>
    <w:p>
      <w:pPr>
        <w:pStyle w:val="Normal"/>
        <w:framePr w:w="288" w:hAnchor="page" w:vAnchor="page" w:x="7146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2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75.7 </w:t>
      </w:r>
    </w:p>
    <w:p>
      <w:pPr>
        <w:pStyle w:val="Normal"/>
        <w:framePr w:w="288" w:hAnchor="page" w:vAnchor="page" w:x="8257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03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317.6 </w:t>
      </w:r>
    </w:p>
    <w:p>
      <w:pPr>
        <w:pStyle w:val="Normal"/>
        <w:framePr w:w="288" w:hAnchor="page" w:vAnchor="page" w:x="9458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089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288" w:hAnchor="page" w:vAnchor="page" w:x="10644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25" w:y="88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600.9 </w:t>
      </w:r>
    </w:p>
    <w:p>
      <w:pPr>
        <w:pStyle w:val="Normal"/>
        <w:framePr w:w="3323" w:hAnchor="page" w:vAnchor="page" w:x="630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 *</w:t>
      </w:r>
    </w:p>
    <w:p>
      <w:pPr>
        <w:pStyle w:val="Normal"/>
        <w:framePr w:w="672" w:hAnchor="page" w:vAnchor="page" w:x="4279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5680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91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03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289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425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630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439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32" w:hAnchor="page" w:vAnchor="page" w:x="5680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751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432" w:hAnchor="page" w:vAnchor="page" w:x="7902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63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432" w:hAnchor="page" w:vAnchor="page" w:x="10289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85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1088" w:hAnchor="page" w:vAnchor="page" w:x="630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4439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2" w:hAnchor="page" w:vAnchor="page" w:x="5680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91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02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63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2" w:hAnchor="page" w:vAnchor="page" w:x="10289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85" w:y="8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884" w:hAnchor="page" w:vAnchor="page" w:x="405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40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18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439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288" w:hAnchor="page" w:vAnchor="page" w:x="4834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640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288" w:hAnchor="page" w:vAnchor="page" w:x="603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591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288" w:hAnchor="page" w:vAnchor="page" w:x="7146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82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75.7 </w:t>
      </w:r>
    </w:p>
    <w:p>
      <w:pPr>
        <w:pStyle w:val="Normal"/>
        <w:framePr w:w="288" w:hAnchor="page" w:vAnchor="page" w:x="8257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03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288" w:hAnchor="page" w:vAnchor="page" w:x="9458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089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288" w:hAnchor="page" w:vAnchor="page" w:x="10644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2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464.4 </w:t>
      </w:r>
    </w:p>
    <w:p>
      <w:pPr>
        <w:pStyle w:val="Normal"/>
        <w:framePr w:w="1380" w:hAnchor="page" w:vAnchor="page" w:x="3648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47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35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728" w:hAnchor="page" w:vAnchor="page" w:x="7395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632" w:hAnchor="page" w:vAnchor="page" w:x="8592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593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0924" w:y="73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20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43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28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000" w:hAnchor="page" w:vAnchor="page" w:x="7282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61" w:hAnchor="page" w:vAnchor="page" w:x="8454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464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0854" w:y="7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38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46" w:y="707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087" w:hAnchor="page" w:vAnchor="page" w:x="8402" w:y="707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737" w:y="707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834" w:y="692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900" w:y="692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041" w:hAnchor="page" w:vAnchor="page" w:x="8421" w:y="692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29" w:hAnchor="page" w:vAnchor="page" w:x="10839" w:y="692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1094" w:hAnchor="page" w:vAnchor="page" w:x="3768" w:y="67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from</w:t>
      </w:r>
    </w:p>
    <w:p>
      <w:pPr>
        <w:pStyle w:val="Normal"/>
        <w:framePr w:w="1209" w:hAnchor="page" w:vAnchor="page" w:x="4928" w:y="67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72" w:hAnchor="page" w:vAnchor="page" w:x="8450" w:y="67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50" w:hAnchor="page" w:vAnchor="page" w:x="10747" w:y="67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expense,</w:t>
      </w:r>
    </w:p>
    <w:p>
      <w:pPr>
        <w:pStyle w:val="Normal"/>
        <w:framePr w:w="700" w:hAnchor="page" w:vAnchor="page" w:x="5140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356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1584" w:hAnchor="page" w:vAnchor="page" w:x="10649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 net</w:t>
      </w:r>
    </w:p>
    <w:p>
      <w:pPr>
        <w:pStyle w:val="Normal"/>
        <w:framePr w:w="1797" w:hAnchor="page" w:vAnchor="page" w:x="7058" w:y="64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835" w:hAnchor="page" w:vAnchor="page" w:x="7042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06" w:hAnchor="page" w:vAnchor="page" w:x="280" w:y="529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GAAP financial measures.</w:t>
      </w:r>
    </w:p>
    <w:p>
      <w:pPr>
        <w:pStyle w:val="Normal"/>
        <w:framePr w:w="14194" w:hAnchor="page" w:vAnchor="page" w:x="280" w:y="51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superior to, other measures of financial performance prepared in accordance with GAAP. The following is a reconciliation of the most comparable financial measures under GAAP to the non-</w:t>
      </w:r>
    </w:p>
    <w:p>
      <w:pPr>
        <w:pStyle w:val="Normal"/>
        <w:framePr w:w="14189" w:hAnchor="page" w:vAnchor="page" w:x="280" w:y="49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performance measures in determining certain incentive compensation. The foregoing non-GAAP financial measures should be considered by investors in addition to, not as a substitute for or</w:t>
      </w:r>
    </w:p>
    <w:p>
      <w:pPr>
        <w:pStyle w:val="Normal"/>
        <w:framePr w:w="14184" w:hAnchor="page" w:vAnchor="page" w:x="280" w:y="47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results and operating trends, and a means to evaluate TechnipFMC's operations and consolidated results of operations period-over-period. These measures are also used by management as</w:t>
      </w:r>
    </w:p>
    <w:p>
      <w:pPr>
        <w:pStyle w:val="Normal"/>
        <w:framePr w:w="14187" w:hAnchor="page" w:vAnchor="page" w:x="280" w:y="45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Management believes that the exclusion of charges, credits and foreign exchange impacts from these financial measures provides a useful perspective on the Company’s underlying business</w:t>
      </w:r>
    </w:p>
    <w:p>
      <w:pPr>
        <w:pStyle w:val="Normal"/>
        <w:framePr w:w="5968" w:hAnchor="page" w:vAnchor="page" w:x="280" w:y="439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consideration, in which case the tax effect of such item is estimated accordingly.</w:t>
      </w:r>
    </w:p>
    <w:p>
      <w:pPr>
        <w:pStyle w:val="Normal"/>
        <w:framePr w:w="14181" w:hAnchor="page" w:vAnchor="page" w:x="280" w:y="421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to the pretax amount, unless the nature of the item and/or the tax jurisdiction in which the item has been recorded requires application of a specific tax rate, tax treatment or valuation allowance</w:t>
      </w:r>
    </w:p>
    <w:p>
      <w:pPr>
        <w:pStyle w:val="Normal"/>
        <w:framePr w:w="14186" w:hAnchor="page" w:vAnchor="page" w:x="280" w:y="40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Non-GAAP adjustments are presented on a gross basis and are not net of tax. Estimates of the tax effect of each adjustment is calculated item by item, applying the relevant jurisdiction tax rate</w:t>
      </w:r>
    </w:p>
    <w:p>
      <w:pPr>
        <w:pStyle w:val="Normal"/>
        <w:framePr w:w="8253" w:hAnchor="page" w:vAnchor="page" w:x="280" w:y="35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exchange, net and other, excluding charges and credits; and net debt, or cash are non-GAAP financial measures.</w:t>
      </w:r>
    </w:p>
    <w:p>
      <w:pPr>
        <w:pStyle w:val="Normal"/>
        <w:framePr w:w="14190" w:hAnchor="page" w:vAnchor="page" w:x="280" w:y="340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EBITDA, excluding foreign exchange, net); Adjusted EBITDA margin; Adjusted EBITDA margin, excluding foreign exchange, net; Corporate expense, excluding charges and credits; Foreign</w:t>
      </w:r>
    </w:p>
    <w:p>
      <w:pPr>
        <w:pStyle w:val="Normal"/>
        <w:framePr w:w="14179" w:hAnchor="page" w:vAnchor="page" w:x="280" w:y="322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amortization, excluding charges and credits; Earnings before net interest expense, income taxes, depreciation and amortization, excluding charges and credits (Adjusted EBITDA and Adjusted</w:t>
      </w:r>
    </w:p>
    <w:p>
      <w:pPr>
        <w:pStyle w:val="Normal"/>
        <w:framePr w:w="14183" w:hAnchor="page" w:vAnchor="page" w:x="280" w:y="30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attributable to TechnipFMC plc, excluding charges and credits); Income before net interest expense and taxes, excluding charges and credits (Adjusted Operating profit); Depreciation and</w:t>
      </w:r>
    </w:p>
    <w:p>
      <w:pPr>
        <w:pStyle w:val="Normal"/>
        <w:framePr w:w="14193" w:hAnchor="page" w:vAnchor="page" w:x="280" w:y="28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continuing operations attributable to TechnipFMC plc, excluding charges and credits, as well as measures derived from it (including diluted income (loss) per share from continuing operations</w:t>
      </w:r>
    </w:p>
    <w:p>
      <w:pPr>
        <w:pStyle w:val="Normal"/>
        <w:framePr w:w="14183" w:hAnchor="page" w:vAnchor="page" w:x="280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measures (as defined in Item 10 of Regulation S-K of the Securities Exchange Act of 1934, as amended) and describes performance on a year-over-year or sequential basis. Income (loss) from</w:t>
      </w:r>
    </w:p>
    <w:p>
      <w:pPr>
        <w:pStyle w:val="Normal"/>
        <w:framePr w:w="14180" w:hAnchor="page" w:vAnchor="page" w:x="280" w:y="250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 addition to financial results determined in accordance with U.S. generally accepted accounting principles (GAAP), the third quarter 2023 Earnings Release also includes non-GAAP financial</w:t>
      </w:r>
    </w:p>
    <w:p>
      <w:pPr>
        <w:pStyle w:val="Normal"/>
        <w:framePr w:w="2128" w:hAnchor="page" w:vAnchor="page" w:x="5313" w:y="20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8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6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7pt;margin-top:1pt;z-index:-167699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13pt;margin-top:798.9pt;z-index:-167699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3pt;margin-top:799.65pt;z-index:-16769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96.25pt;margin-top:798.9pt;z-index:-16769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13pt;margin-top:798.9pt;z-index:-16769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196.65pt;margin-top:88.85pt;z-index:-16769940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174.05pt;margin-top:98.6pt;z-index:-16769936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178.9pt;margin-top:307.25pt;z-index:-16769932;width:41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178.9pt;margin-top:319.25pt;z-index:-16769928;width:41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99.75pt;margin-top:419.85pt;z-index:-167699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48.55pt;margin-top:419.85pt;z-index:-1676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299.75pt;margin-top:431.1pt;z-index:-167699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48.55pt;margin-top:431.1pt;z-index:-16769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30.2pt;margin-top:454.4pt;z-index:-167699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30.2pt;margin-top:456.65pt;z-index:-167699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70.9pt;margin-top:454.4pt;z-index:-16769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70.9pt;margin-top:456.65pt;z-index:-167698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10.85pt;margin-top:454.4pt;z-index:-167698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10.85pt;margin-top:456.65pt;z-index:-167698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55.3pt;margin-top:454.4pt;z-index:-167698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355.3pt;margin-top:456.65pt;z-index:-167698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99.75pt;margin-top:454.4pt;z-index:-167698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99.75pt;margin-top:456.65pt;z-index:-167698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239.7pt;margin-top:454.4pt;z-index:-167698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239.7pt;margin-top:456.65pt;z-index:-167698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178.9pt;margin-top:454.4pt;z-index:-167698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78.9pt;margin-top:456.65pt;z-index:-167698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590.25pt;margin-top:454.4pt;z-index:-1676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590.25pt;margin-top:456.65pt;z-index:-16769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35.45pt;margin-top:442.35pt;z-index:-167698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35.45pt;margin-top:454.4pt;z-index:-167698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35.45pt;margin-top:456.65pt;z-index:-167698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30.2pt;margin-top:454.4pt;z-index:-16769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30.2pt;margin-top:456.65pt;z-index:-16769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23.45pt;margin-top:454.4pt;z-index:-16769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23.45pt;margin-top:456.65pt;z-index:-1676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476.15pt;margin-top:442.35pt;z-index:-1676981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76.15pt;margin-top:454.4pt;z-index:-1676981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76.15pt;margin-top:456.65pt;z-index:-1676980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70.9pt;margin-top:454.4pt;z-index:-16769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70.9pt;margin-top:456.65pt;z-index:-16769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64.15pt;margin-top:454.4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64.15pt;margin-top:456.65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16.1pt;margin-top:442.35pt;z-index:-167697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16.1pt;margin-top:454.4pt;z-index:-167697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16.1pt;margin-top:456.65pt;z-index:-16769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10.85pt;margin-top:454.4pt;z-index:-16769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10.85pt;margin-top:456.65pt;z-index:-16769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04.1pt;margin-top:442.35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04.1pt;margin-top:454.4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04.1pt;margin-top:456.65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60.55pt;margin-top:442.35pt;z-index:-167697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60.55pt;margin-top:454.4pt;z-index:-167697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60.55pt;margin-top:456.65pt;z-index:-167697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355.3pt;margin-top:454.4pt;z-index:-16769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355.3pt;margin-top:456.65pt;z-index:-16769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48.55pt;margin-top:454.4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48.55pt;margin-top:456.65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05pt;margin-top:442.35pt;z-index:-167697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05pt;margin-top:454.4pt;z-index:-167697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05pt;margin-top:456.65pt;z-index:-167697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299.75pt;margin-top:454.4pt;z-index:-16769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299.75pt;margin-top:456.65pt;z-index:-16769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293pt;margin-top:454.4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293pt;margin-top:456.65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244.95pt;margin-top:442.35pt;z-index:-167697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244.95pt;margin-top:454.4pt;z-index:-167696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244.95pt;margin-top:456.65pt;z-index:-167696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239.7pt;margin-top:454.4pt;z-index:-16769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239.7pt;margin-top:456.65pt;z-index:-16769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32.95pt;margin-top:454.4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32.95pt;margin-top:456.65pt;z-index:-1676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184.15pt;margin-top:442.35pt;z-index:-167696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184.15pt;margin-top:454.4pt;z-index:-167696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184.15pt;margin-top:456.65pt;z-index:-16769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178.9pt;margin-top:454.4pt;z-index:-16769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178.9pt;margin-top:456.65pt;z-index:-16769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90.25pt;margin-top:442.35pt;z-index:-1676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0.2pt;margin-top:442.35pt;z-index:-167696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23.45pt;margin-top:442.35pt;z-index:-1676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70.9pt;margin-top:442.35pt;z-index:-1676964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64.15pt;margin-top:442.35pt;z-index:-1676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10.85pt;margin-top:442.35pt;z-index:-167696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55.3pt;margin-top:442.35pt;z-index:-167696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48.55pt;margin-top:442.35pt;z-index:-1676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299.75pt;margin-top:442.35pt;z-index:-16769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93pt;margin-top:442.35pt;z-index:-16769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39.7pt;margin-top:442.35pt;z-index:-167696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232.95pt;margin-top:442.35pt;z-index:-1676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78.9pt;margin-top:442.35pt;z-index:-167696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590.25pt;margin-top:376.3pt;z-index:-1676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35.45pt;margin-top:376.3pt;z-index:-167695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23.45pt;margin-top:376.3pt;z-index:-1676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76.15pt;margin-top:376.3pt;z-index:-167695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64.15pt;margin-top:376.3pt;z-index:-1676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16.1pt;margin-top:376.3pt;z-index:-167695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04.1pt;margin-top:376.3pt;z-index:-16769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60.55pt;margin-top:376.3pt;z-index:-167695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48.55pt;margin-top:376.3pt;z-index:-1676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05pt;margin-top:376.3pt;z-index:-167695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293pt;margin-top:376.3pt;z-index:-1676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44.95pt;margin-top:376.3pt;z-index:-167695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32.95pt;margin-top:376.3pt;z-index:-1676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184.15pt;margin-top:376.3pt;z-index:-167695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30.2pt;margin-top:330.55pt;z-index:-167695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30.2pt;margin-top:376.3pt;z-index:-167695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24.95pt;margin-top:330.55pt;z-index:-16769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70.9pt;margin-top:330.55pt;z-index:-167695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70.9pt;margin-top:376.3pt;z-index:-167695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65.65pt;margin-top:330.55pt;z-index:-16769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10.85pt;margin-top:330.55pt;z-index:-167695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10.85pt;margin-top:376.3pt;z-index:-167695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405.6pt;margin-top:330.55pt;z-index:-16769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55.3pt;margin-top:330.55pt;z-index:-167695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55.3pt;margin-top:376.3pt;z-index:-167695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50.05pt;margin-top:330.55pt;z-index:-16769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99.75pt;margin-top:330.55pt;z-index:-167694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299.75pt;margin-top:376.3pt;z-index:-167694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294.5pt;margin-top:330.55pt;z-index:-16769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239.7pt;margin-top:330.55pt;z-index:-167694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239.7pt;margin-top:376.3pt;z-index:-167694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234.45pt;margin-top:330.55pt;z-index:-16769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178.9pt;margin-top:376.3pt;z-index:-167694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78.9pt;margin-top:330.55pt;z-index:-16769468;width:41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78.9pt;margin-top:307.25pt;z-index:-16769464;width:41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90.25pt;margin-top:307.2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35.45pt;margin-top:307.25pt;z-index:-167694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30.2pt;margin-top:307.25pt;z-index:-16769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28.7pt;margin-top:307.25pt;z-index:-1676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26.45pt;margin-top:307.25pt;z-index:-167694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24.95pt;margin-top:307.25pt;z-index:-16769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23.45pt;margin-top:307.25pt;z-index:-16769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76.15pt;margin-top:307.25pt;z-index:-167694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70.9pt;margin-top:307.25pt;z-index:-16769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69.4pt;margin-top:307.25pt;z-index:-16769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67.15pt;margin-top:307.25pt;z-index:-167694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5.65pt;margin-top:307.25pt;z-index:-16769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64.15pt;margin-top:307.25pt;z-index:-16769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16.1pt;margin-top:307.25pt;z-index:-167694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10.85pt;margin-top:307.25pt;z-index:-16769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09.35pt;margin-top:307.25pt;z-index:-16769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07.1pt;margin-top:307.25pt;z-index:-167693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05.6pt;margin-top:307.25pt;z-index:-16769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04.1pt;margin-top:307.25pt;z-index:-1676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60.55pt;margin-top:307.25pt;z-index:-167693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55.3pt;margin-top:307.25pt;z-index:-16769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53.8pt;margin-top:307.25pt;z-index:-1676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51.55pt;margin-top:307.25pt;z-index:-167693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50.05pt;margin-top:307.25pt;z-index:-1676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48.55pt;margin-top:307.25pt;z-index:-16769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05pt;margin-top:307.25pt;z-index:-167693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99.75pt;margin-top:307.25pt;z-index:-16769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298.25pt;margin-top:307.25pt;z-index:-1676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96pt;margin-top:307.25pt;z-index:-1676934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94.5pt;margin-top:307.25pt;z-index:-16769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293pt;margin-top:307.25pt;z-index:-16769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244.95pt;margin-top:307.25pt;z-index:-167693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239.7pt;margin-top:307.25pt;z-index:-16769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238.2pt;margin-top:307.25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235.95pt;margin-top:307.25pt;z-index:-167693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234.45pt;margin-top:307.25pt;z-index:-16769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32.95pt;margin-top:307.25pt;z-index:-1676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184.15pt;margin-top:307.25pt;z-index:-167693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178.9pt;margin-top:307.25pt;z-index:-16769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</w:p>
    <w:p>
      <w:pPr>
        <w:pStyle w:val="Normal"/>
        <w:framePr w:w="1778" w:hAnchor="page" w:vAnchor="page" w:x="5459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26</w:t>
      </w:r>
    </w:p>
    <w:p>
      <w:pPr>
        <w:pStyle w:val="Normal"/>
        <w:framePr w:w="5624" w:hAnchor="page" w:vAnchor="page" w:x="280" w:y="803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sales were recorded in a UK entity and treated as tax exempt with zero tax effect.</w:t>
      </w:r>
    </w:p>
    <w:p>
      <w:pPr>
        <w:pStyle w:val="Normal"/>
        <w:framePr w:w="14172" w:hAnchor="page" w:vAnchor="page" w:x="280" w:y="78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**The charges reflect the net mark-to-market valuation, on the Company’s investment in Technip Energies and the gains and losses resulting from sale transactions of the investment. Gains and losses of the</w:t>
      </w:r>
    </w:p>
    <w:p>
      <w:pPr>
        <w:pStyle w:val="Normal"/>
        <w:framePr w:w="1496" w:hAnchor="page" w:vAnchor="page" w:x="413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52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246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980" w:hAnchor="page" w:vAnchor="page" w:x="413" w:y="7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413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832" w:hAnchor="page" w:vAnchor="page" w:x="413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520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80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(0.08)</w:t>
      </w:r>
    </w:p>
    <w:p>
      <w:pPr>
        <w:pStyle w:val="Normal"/>
        <w:framePr w:w="3719" w:hAnchor="page" w:vAnchor="page" w:x="413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151" w:hAnchor="page" w:vAnchor="page" w:x="413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413" w:y="60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52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326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88" w:hAnchor="page" w:vAnchor="page" w:x="4721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447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288" w:hAnchor="page" w:vAnchor="page" w:x="5922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68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91.4 </w:t>
      </w:r>
    </w:p>
    <w:p>
      <w:pPr>
        <w:pStyle w:val="Normal"/>
        <w:framePr w:w="288" w:hAnchor="page" w:vAnchor="page" w:x="6943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709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122.3 </w:t>
      </w:r>
    </w:p>
    <w:p>
      <w:pPr>
        <w:pStyle w:val="Normal"/>
        <w:framePr w:w="288" w:hAnchor="page" w:vAnchor="page" w:x="8264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1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241.2 </w:t>
      </w:r>
    </w:p>
    <w:p>
      <w:pPr>
        <w:pStyle w:val="Normal"/>
        <w:framePr w:w="288" w:hAnchor="page" w:vAnchor="page" w:x="9465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111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288" w:hAnchor="page" w:vAnchor="page" w:x="10666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17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525.6 </w:t>
      </w:r>
    </w:p>
    <w:p>
      <w:pPr>
        <w:pStyle w:val="Normal"/>
        <w:framePr w:w="384" w:hAnchor="page" w:vAnchor="page" w:x="653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**</w:t>
      </w:r>
    </w:p>
    <w:p>
      <w:pPr>
        <w:pStyle w:val="Normal"/>
        <w:framePr w:w="576" w:hAnchor="page" w:vAnchor="page" w:x="4246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5567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88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09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899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10311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97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454" w:hAnchor="page" w:vAnchor="page" w:x="653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2635" w:hAnchor="page" w:vAnchor="page" w:x="638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4246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432" w:hAnchor="page" w:vAnchor="page" w:x="5567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548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7909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8996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432" w:hAnchor="page" w:vAnchor="page" w:x="10311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11503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1088" w:hAnchor="page" w:vAnchor="page" w:x="638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4326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5567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88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09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7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432" w:hAnchor="page" w:vAnchor="page" w:x="10311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77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1884" w:hAnchor="page" w:vAnchor="page" w:x="413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413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520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180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288" w:hAnchor="page" w:vAnchor="page" w:x="4721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447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288" w:hAnchor="page" w:vAnchor="page" w:x="5922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68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288" w:hAnchor="page" w:vAnchor="page" w:x="6943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709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122.3 </w:t>
      </w:r>
    </w:p>
    <w:p>
      <w:pPr>
        <w:pStyle w:val="Normal"/>
        <w:framePr w:w="288" w:hAnchor="page" w:vAnchor="page" w:x="8264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910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288" w:hAnchor="page" w:vAnchor="page" w:x="9465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0111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288" w:hAnchor="page" w:vAnchor="page" w:x="10666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417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481.9 </w:t>
      </w:r>
    </w:p>
    <w:p>
      <w:pPr>
        <w:pStyle w:val="Normal"/>
        <w:framePr w:w="1380" w:hAnchor="page" w:vAnchor="page" w:x="3543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934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77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399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599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608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0932" w:y="42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615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930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971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6996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462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479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405" w:hAnchor="page" w:vAnchor="page" w:x="10731" w:y="41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amortization</w:t>
      </w:r>
    </w:p>
    <w:p>
      <w:pPr>
        <w:pStyle w:val="Normal"/>
        <w:framePr w:w="924" w:hAnchor="page" w:vAnchor="page" w:x="3733" w:y="399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834" w:y="40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532" w:hAnchor="page" w:vAnchor="page" w:x="7380" w:y="399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early</w:t>
      </w:r>
    </w:p>
    <w:p>
      <w:pPr>
        <w:pStyle w:val="Normal"/>
        <w:framePr w:w="1087" w:hAnchor="page" w:vAnchor="page" w:x="8409" w:y="40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509" w:hAnchor="page" w:vAnchor="page" w:x="10688" w:y="40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 depreciation</w:t>
      </w:r>
    </w:p>
    <w:p>
      <w:pPr>
        <w:pStyle w:val="Normal"/>
        <w:framePr w:w="1327" w:hAnchor="page" w:vAnchor="page" w:x="3565" w:y="38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276" w:hAnchor="page" w:vAnchor="page" w:x="4788" w:y="38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4" w:hAnchor="page" w:vAnchor="page" w:x="6949" w:y="38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 on</w:t>
      </w:r>
    </w:p>
    <w:p>
      <w:pPr>
        <w:pStyle w:val="Normal"/>
        <w:framePr w:w="1041" w:hAnchor="page" w:vAnchor="page" w:x="8428" w:y="38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325" w:hAnchor="page" w:vAnchor="page" w:x="10765" w:y="38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1115" w:hAnchor="page" w:vAnchor="page" w:x="3653" w:y="372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09" w:hAnchor="page" w:vAnchor="page" w:x="4816" w:y="372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184" w:y="372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8457" w:y="372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10912" w:y="372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700" w:hAnchor="page" w:vAnchor="page" w:x="5028" w:y="35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364" w:y="35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1318" w:hAnchor="page" w:vAnchor="page" w:x="10768" w:y="35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797" w:hAnchor="page" w:vAnchor="page" w:x="7005" w:y="33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835" w:hAnchor="page" w:vAnchor="page" w:x="6989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28" w:hAnchor="page" w:vAnchor="page" w:x="5313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2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20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6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7pt;margin-top:1pt;z-index:-16769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3pt;margin-top:459.65pt;z-index:-16769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13pt;margin-top:460.4pt;z-index:-167692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96.25pt;margin-top:459.65pt;z-index:-16769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3pt;margin-top:459.65pt;z-index:-16769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96.65pt;margin-top:108.35pt;z-index:-16769284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74.05pt;margin-top:118.1pt;z-index:-16769280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174.4pt;margin-top:154.15pt;z-index:-1676927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174.4pt;margin-top:166.15pt;z-index:-167692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71.65pt;margin-top:223.2pt;z-index:-167692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76.9pt;margin-top:223.2pt;z-index:-167692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4.95pt;margin-top:223.2pt;z-index:-16769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31.7pt;margin-top:308.75pt;z-index:-167692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31.7pt;margin-top:311pt;z-index:-167692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71.65pt;margin-top:308.75pt;z-index:-167692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71.65pt;margin-top:311pt;z-index:-167692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11.6pt;margin-top:308.75pt;z-index:-167692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11.6pt;margin-top:311pt;z-index:-167692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45.55pt;margin-top:308.75pt;z-index:-167692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45.55pt;margin-top:311pt;z-index:-16769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294.5pt;margin-top:308.75pt;z-index:-1676922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294.5pt;margin-top:311pt;z-index:-1676922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234.45pt;margin-top:308.75pt;z-index:-167692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234.45pt;margin-top:311pt;z-index:-167692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174.4pt;margin-top:308.75pt;z-index:-167692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174.4pt;margin-top:311pt;z-index:-167692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90.25pt;margin-top:308.75pt;z-index:-16769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90.25pt;margin-top:311pt;z-index:-16769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36.95pt;margin-top:296.75pt;z-index:-1676919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36.95pt;margin-top:308.75pt;z-index:-1676918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36.95pt;margin-top:311pt;z-index:-1676918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531.7pt;margin-top:308.75pt;z-index:-16769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531.7pt;margin-top:311pt;z-index:-16769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524.95pt;margin-top:308.75pt;z-index:-16769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524.95pt;margin-top:311pt;z-index:-16769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76.9pt;margin-top:296.75pt;z-index:-167691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76.9pt;margin-top:308.75pt;z-index:-167691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476.9pt;margin-top:311pt;z-index:-167691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71.65pt;margin-top:308.75pt;z-index:-16769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471.65pt;margin-top:311pt;z-index:-16769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464.9pt;margin-top:308.75pt;z-index:-16769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64.9pt;margin-top:311pt;z-index:-1676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16.85pt;margin-top:296.75pt;z-index:-167691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16.85pt;margin-top:308.75pt;z-index:-167691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16.85pt;margin-top:311pt;z-index:-167691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11.6pt;margin-top:308.75pt;z-index:-16769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11.6pt;margin-top:311pt;z-index:-16769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04.85pt;margin-top:308.75pt;z-index:-1676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04.85pt;margin-top:311pt;z-index:-1676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50.8pt;margin-top:296.75pt;z-index:-167691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50.8pt;margin-top:308.75pt;z-index:-167691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350.8pt;margin-top:311pt;z-index:-167691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345.55pt;margin-top:308.75pt;z-index:-16769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345.55pt;margin-top:311pt;z-index:-16769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38.8pt;margin-top:308.75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38.8pt;margin-top:311pt;z-index:-16769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299.75pt;margin-top:296.75pt;z-index:-167690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299.75pt;margin-top:308.75pt;z-index:-167690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299.75pt;margin-top:311pt;z-index:-1676907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294.5pt;margin-top:308.75pt;z-index:-16769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294.5pt;margin-top:311pt;z-index:-16769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287.75pt;margin-top:308.75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287.75pt;margin-top:311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239.7pt;margin-top:296.75pt;z-index:-167690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239.7pt;margin-top:308.75pt;z-index:-167690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239.7pt;margin-top:311pt;z-index:-167690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234.45pt;margin-top:308.75pt;z-index:-16769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34.45pt;margin-top:311pt;z-index:-16769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227.7pt;margin-top:308.75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227.7pt;margin-top:311pt;z-index:-1676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179.65pt;margin-top:296.75pt;z-index:-167690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179.65pt;margin-top:308.75pt;z-index:-167690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179.65pt;margin-top:311pt;z-index:-167690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174.4pt;margin-top:308.75pt;z-index:-16769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174.4pt;margin-top:311pt;z-index:-16769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90.25pt;margin-top:296.75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31.7pt;margin-top:296.75pt;z-index:-167690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24.95pt;margin-top:296.75pt;z-index:-1676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71.65pt;margin-top:296.75pt;z-index:-1676899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64.9pt;margin-top:296.75pt;z-index:-16768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11.6pt;margin-top:296.75pt;z-index:-1676898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04.85pt;margin-top:296.7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45.55pt;margin-top:296.75pt;z-index:-167689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38.8pt;margin-top:296.75pt;z-index:-16768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294.5pt;margin-top:296.75pt;z-index:-167689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287.75pt;margin-top:296.75pt;z-index:-1676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234.45pt;margin-top:296.75pt;z-index:-1676896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227.7pt;margin-top:296.7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174.4pt;margin-top:296.75pt;z-index:-1676895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90.25pt;margin-top:223.2pt;z-index:-1676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36.95pt;margin-top:223.2pt;z-index:-1676894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24.95pt;margin-top:223.2pt;z-index:-16768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76.9pt;margin-top:223.2pt;z-index:-167689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64.9pt;margin-top:223.2pt;z-index:-1676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16.85pt;margin-top:223.2pt;z-index:-167689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04.85pt;margin-top:223.2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50.8pt;margin-top:223.2pt;z-index:-167689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38.8pt;margin-top:223.2pt;z-index:-16768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299.75pt;margin-top:223.2pt;z-index:-1676891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287.75pt;margin-top:223.2pt;z-index:-16768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239.7pt;margin-top:223.2pt;z-index:-167689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227.7pt;margin-top:223.2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179.65pt;margin-top:223.2pt;z-index:-167688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31.7pt;margin-top:177.4pt;z-index:-167688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31.7pt;margin-top:223.2pt;z-index:-167688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26.45pt;margin-top:177.4pt;z-index:-16768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71.65pt;margin-top:177.4pt;z-index:-167688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71.65pt;margin-top:223.2pt;z-index:-167688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66.4pt;margin-top:177.4pt;z-index:-16768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11.6pt;margin-top:177.4pt;z-index:-167688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11.6pt;margin-top:223.2pt;z-index:-167688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06.35pt;margin-top:177.4pt;z-index:-16768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45.55pt;margin-top:177.4pt;z-index:-167688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45.55pt;margin-top:223.2pt;z-index:-167688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40.3pt;margin-top:177.4pt;z-index:-16768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294.5pt;margin-top:177.4pt;z-index:-1676884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294.5pt;margin-top:223.2pt;z-index:-1676884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289.25pt;margin-top:177.4pt;z-index:-16768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34.45pt;margin-top:177.4pt;z-index:-167688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234.45pt;margin-top:223.2pt;z-index:-167688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229.2pt;margin-top:177.4pt;z-index:-16768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174.4pt;margin-top:223.2pt;z-index:-167688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174.4pt;margin-top:177.4pt;z-index:-16768816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174.4pt;margin-top:154.15pt;z-index:-16768812;width:4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90.25pt;margin-top:154.15pt;z-index:-1676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36.95pt;margin-top:154.15pt;z-index:-167688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31.7pt;margin-top:154.15pt;z-index:-16768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30.2pt;margin-top:154.15pt;z-index:-1676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7.95pt;margin-top:154.15pt;z-index:-1676879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26.45pt;margin-top:154.15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24.95pt;margin-top:154.15pt;z-index:-1676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76.9pt;margin-top:154.15pt;z-index:-16768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71.65pt;margin-top:154.15pt;z-index:-16768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70.15pt;margin-top:154.15pt;z-index:-1676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67.9pt;margin-top:154.15pt;z-index:-167687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66.4pt;margin-top:154.15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64.9pt;margin-top:154.15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16.85pt;margin-top:154.15pt;z-index:-167687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11.6pt;margin-top:154.15pt;z-index:-16768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10.1pt;margin-top:154.15pt;z-index:-1676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07.85pt;margin-top:154.15pt;z-index:-167687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06.35pt;margin-top:154.15pt;z-index:-1676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404.85pt;margin-top:154.15pt;z-index:-1676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50.8pt;margin-top:154.15pt;z-index:-167687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345.55pt;margin-top:154.15pt;z-index:-16768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44.05pt;margin-top:154.15pt;z-index:-16768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341.8pt;margin-top:154.15pt;z-index:-167687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340.3pt;margin-top:154.15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338.8pt;margin-top:154.1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299.75pt;margin-top:154.15pt;z-index:-1676870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294.5pt;margin-top:154.15pt;z-index:-16768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293pt;margin-top:154.15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290.75pt;margin-top:154.15pt;z-index:-167686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289.25pt;margin-top:154.15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287.75pt;margin-top:154.1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39.7pt;margin-top:154.15pt;z-index:-167686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234.45pt;margin-top:154.15pt;z-index:-16768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232.95pt;margin-top:154.15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230.7pt;margin-top:154.15pt;z-index:-167686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229.2pt;margin-top:154.15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227.7pt;margin-top:154.15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179.65pt;margin-top:154.15pt;z-index:-167686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74.4pt;margin-top:154.15pt;z-index:-16768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</w:p>
    <w:p>
      <w:pPr>
        <w:pStyle w:val="Normal"/>
        <w:framePr w:w="1778" w:hAnchor="page" w:vAnchor="page" w:x="5459" w:y="161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26</w:t>
      </w:r>
    </w:p>
    <w:p>
      <w:pPr>
        <w:pStyle w:val="Normal"/>
        <w:framePr w:w="4784" w:hAnchor="page" w:vAnchor="page" w:x="300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50" w:hAnchor="page" w:vAnchor="page" w:x="11475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2225" w:hAnchor="page" w:vAnchor="page" w:x="30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43" w:hAnchor="page" w:vAnchor="page" w:x="11481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2764" w:hAnchor="page" w:vAnchor="page" w:x="3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750" w:hAnchor="page" w:vAnchor="page" w:x="613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54" w:hAnchor="page" w:vAnchor="page" w:x="7591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9.7 %</w:t>
      </w:r>
    </w:p>
    <w:p>
      <w:pPr>
        <w:pStyle w:val="Normal"/>
        <w:framePr w:w="654" w:hAnchor="page" w:vAnchor="page" w:x="11555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2966" w:hAnchor="page" w:vAnchor="page" w:x="300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654" w:hAnchor="page" w:vAnchor="page" w:x="7591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654" w:hAnchor="page" w:vAnchor="page" w:x="11555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4196" w:hAnchor="page" w:vAnchor="page" w:x="300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288" w:hAnchor="page" w:vAnchor="page" w:x="675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288" w:hAnchor="page" w:vAnchor="page" w:x="8137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   $</w:t>
      </w:r>
    </w:p>
    <w:p>
      <w:pPr>
        <w:pStyle w:val="Normal"/>
        <w:framePr w:w="432" w:hAnchor="page" w:vAnchor="page" w:x="10364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283.9 </w:t>
      </w:r>
    </w:p>
    <w:p>
      <w:pPr>
        <w:pStyle w:val="Normal"/>
        <w:framePr w:w="1893" w:hAnchor="page" w:vAnchor="page" w:x="30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96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2" w:hAnchor="page" w:vAnchor="page" w:x="7777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2" w:hAnchor="page" w:vAnchor="page" w:x="9023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</w:t>
      </w:r>
    </w:p>
    <w:p>
      <w:pPr>
        <w:pStyle w:val="Normal"/>
        <w:framePr w:w="528" w:hAnchor="page" w:vAnchor="page" w:x="1029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46.4</w:t>
      </w:r>
    </w:p>
    <w:p>
      <w:pPr>
        <w:pStyle w:val="Normal"/>
        <w:framePr w:w="528" w:hAnchor="page" w:vAnchor="page" w:x="1166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46.4</w:t>
      </w:r>
    </w:p>
    <w:p>
      <w:pPr>
        <w:pStyle w:val="Normal"/>
        <w:framePr w:w="1637" w:hAnchor="page" w:vAnchor="page" w:x="30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288" w:hAnchor="page" w:vAnchor="page" w:x="675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288" w:hAnchor="page" w:vAnchor="page" w:x="813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   $</w:t>
      </w:r>
    </w:p>
    <w:p>
      <w:pPr>
        <w:pStyle w:val="Normal"/>
        <w:framePr w:w="656" w:hAnchor="page" w:vAnchor="page" w:x="1017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288" w:hAnchor="page" w:vAnchor="page" w:x="1073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237.5 </w:t>
      </w:r>
    </w:p>
    <w:p>
      <w:pPr>
        <w:pStyle w:val="Normal"/>
        <w:framePr w:w="2527" w:hAnchor="page" w:vAnchor="page" w:x="30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76.8 </w:t>
      </w:r>
    </w:p>
    <w:p>
      <w:pPr>
        <w:pStyle w:val="Normal"/>
        <w:framePr w:w="576" w:hAnchor="page" w:vAnchor="page" w:x="75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80" w:hAnchor="page" w:vAnchor="page" w:x="897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2650" w:hAnchor="page" w:vAnchor="page" w:x="30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05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181.0 </w:t>
      </w:r>
    </w:p>
    <w:p>
      <w:pPr>
        <w:pStyle w:val="Normal"/>
        <w:framePr w:w="576" w:hAnchor="page" w:vAnchor="page" w:x="751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33.9 </w:t>
      </w:r>
    </w:p>
    <w:p>
      <w:pPr>
        <w:pStyle w:val="Normal"/>
        <w:framePr w:w="656" w:hAnchor="page" w:vAnchor="page" w:x="882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(24.3)</w:t>
      </w:r>
    </w:p>
    <w:p>
      <w:pPr>
        <w:pStyle w:val="Normal"/>
        <w:framePr w:w="656" w:hAnchor="page" w:vAnchor="page" w:x="1017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672" w:hAnchor="page" w:vAnchor="page" w:x="1139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144.2 </w:t>
      </w:r>
    </w:p>
    <w:p>
      <w:pPr>
        <w:pStyle w:val="Normal"/>
        <w:framePr w:w="832" w:hAnchor="page" w:vAnchor="page" w:x="7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897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2635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80" w:hAnchor="page" w:vAnchor="page" w:x="7591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901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088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621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2" w:hAnchor="page" w:vAnchor="page" w:x="763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97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88" w:hAnchor="page" w:vAnchor="page" w:x="675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88" w:hAnchor="page" w:vAnchor="page" w:x="81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(24.7)   $</w:t>
      </w:r>
    </w:p>
    <w:p>
      <w:pPr>
        <w:pStyle w:val="Normal"/>
        <w:framePr w:w="656" w:hAnchor="page" w:vAnchor="page" w:x="1017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288" w:hAnchor="page" w:vAnchor="page" w:x="1073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864" w:hAnchor="page" w:vAnchor="page" w:x="30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88" w:hAnchor="page" w:vAnchor="page" w:x="675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88" w:hAnchor="page" w:vAnchor="page" w:x="81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768" w:hAnchor="page" w:vAnchor="page" w:x="575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7937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7pt;margin-top:1pt;z-index:-16768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3pt;margin-top:828.95pt;z-index:-16768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13pt;margin-top:829.7pt;z-index:-16768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96.25pt;margin-top:828.95pt;z-index:-16768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13pt;margin-top:828.95pt;z-index:-16768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10.15pt;margin-top:88.05pt;z-index:-1676863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190.35pt;margin-top:96.35pt;z-index:-1676862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34.7pt;margin-top:355.3pt;z-index:-167686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34.7pt;margin-top:357.55pt;z-index:-167686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65.65pt;margin-top:355.3pt;z-index:-167686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65.65pt;margin-top:357.55pt;z-index:-167686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404.85pt;margin-top:355.3pt;z-index:-16768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04.85pt;margin-top:357.55pt;z-index:-16768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35.8pt;margin-top:355.3pt;z-index:-167686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335.8pt;margin-top:357.55pt;z-index:-167685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267.45pt;margin-top:355.3pt;z-index:-16768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267.45pt;margin-top:357.55pt;z-index:-16768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88.75pt;margin-top:343.3pt;z-index:-167685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88.75pt;margin-top:355.3pt;z-index:-167685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88.75pt;margin-top:357.55pt;z-index:-16768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39.95pt;margin-top:343.3pt;z-index:-16768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39.95pt;margin-top:355.3pt;z-index:-167685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39.95pt;margin-top:357.55pt;z-index:-167685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34.7pt;margin-top:355.3pt;z-index:-16768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34.7pt;margin-top:357.55pt;z-index:-16768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27.2pt;margin-top:343.3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27.2pt;margin-top:355.3pt;z-index:-1676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27.2pt;margin-top:357.55pt;z-index:-1676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70.9pt;margin-top:343.3pt;z-index:-16768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70.9pt;margin-top:355.3pt;z-index:-167685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70.9pt;margin-top:357.55pt;z-index:-167685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65.65pt;margin-top:355.3pt;z-index:-16768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65.65pt;margin-top:357.55pt;z-index:-16768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59.65pt;margin-top:343.3pt;z-index:-1676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59.65pt;margin-top:355.3pt;z-index:-1676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59.65pt;margin-top:357.55pt;z-index:-1676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10.1pt;margin-top:343.3pt;z-index:-167685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10.1pt;margin-top:355.3pt;z-index:-167685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10.1pt;margin-top:357.55pt;z-index:-16768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04.85pt;margin-top:355.3pt;z-index:-16768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04.85pt;margin-top:357.55pt;z-index:-16768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390.55pt;margin-top:343.3pt;z-index:-167684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390.55pt;margin-top:355.3pt;z-index:-16768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90.55pt;margin-top:357.55pt;z-index:-16768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41.05pt;margin-top:343.3pt;z-index:-167684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41.05pt;margin-top:355.3pt;z-index:-167684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41.05pt;margin-top:357.55pt;z-index:-167684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35.8pt;margin-top:355.3pt;z-index:-16768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35.8pt;margin-top:357.55pt;z-index:-16768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21.5pt;margin-top:343.3pt;z-index:-16768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21.5pt;margin-top:355.3pt;z-index:-16768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21.5pt;margin-top:357.55pt;z-index:-167684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272.7pt;margin-top:343.3pt;z-index:-167684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272.7pt;margin-top:355.3pt;z-index:-167684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272.7pt;margin-top:357.55pt;z-index:-167684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267.45pt;margin-top:355.3pt;z-index:-16768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267.45pt;margin-top:357.55pt;z-index:-16768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34.7pt;margin-top:343.3pt;z-index:-167684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65.65pt;margin-top:343.3pt;z-index:-16768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04.85pt;margin-top:343.3pt;z-index:-167684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35.8pt;margin-top:343.3pt;z-index:-16768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67.45pt;margin-top:343.3pt;z-index:-16768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34.7pt;margin-top:314pt;z-index:-167684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65.65pt;margin-top:314pt;z-index:-167684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04.85pt;margin-top:314pt;z-index:-167683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35.8pt;margin-top:314pt;z-index:-167683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67.45pt;margin-top:314pt;z-index:-167683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88.75pt;margin-top:302pt;z-index:-16768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88.75pt;margin-top:314pt;z-index:-167683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39.95pt;margin-top:302pt;z-index:-16768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39.95pt;margin-top:314pt;z-index:-16768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34.7pt;margin-top:314pt;z-index:-16768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27.2pt;margin-top:302pt;z-index:-1676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27.2pt;margin-top:314pt;z-index:-16768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470.9pt;margin-top:302pt;z-index:-167683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70.9pt;margin-top:314pt;z-index:-167683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65.65pt;margin-top:314pt;z-index:-16768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59.65pt;margin-top:302pt;z-index:-16768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59.65pt;margin-top:314pt;z-index:-16768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10.1pt;margin-top:302pt;z-index:-16768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410.1pt;margin-top:314pt;z-index:-167683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04.85pt;margin-top:314pt;z-index:-16768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90.55pt;margin-top:302pt;z-index:-167683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90.55pt;margin-top:314pt;z-index:-167683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41.05pt;margin-top:302pt;z-index:-167683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41.05pt;margin-top:314pt;z-index:-167683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35.8pt;margin-top:314pt;z-index:-16768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21.5pt;margin-top:302pt;z-index:-167683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21.5pt;margin-top:314pt;z-index:-167683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272.7pt;margin-top:302pt;z-index:-167682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72.7pt;margin-top:314pt;z-index:-167682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267.45pt;margin-top:314pt;z-index:-16768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34.7pt;margin-top:302pt;z-index:-167682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65.65pt;margin-top:302pt;z-index:-167682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04.85pt;margin-top:302pt;z-index:-16768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35.8pt;margin-top:302pt;z-index:-167682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267.45pt;margin-top:302pt;z-index:-167682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34.7pt;margin-top:272.75pt;z-index:-16768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65.65pt;margin-top:272.75pt;z-index:-167682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04.85pt;margin-top:272.75pt;z-index:-167682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35.8pt;margin-top:272.75pt;z-index:-167682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267.45pt;margin-top:272.75pt;z-index:-16768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88.75pt;margin-top:260.7pt;z-index:-16768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88.75pt;margin-top:272.75pt;z-index:-16768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34.7pt;margin-top:272.75pt;z-index:-167682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27.2pt;margin-top:260.7pt;z-index:-16768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27.2pt;margin-top:272.75pt;z-index:-16768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65.65pt;margin-top:272.75pt;z-index:-16768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59.65pt;margin-top:260.7pt;z-index:-1676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59.65pt;margin-top:272.75pt;z-index:-16768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04.85pt;margin-top:272.75pt;z-index:-167682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90.55pt;margin-top:260.7pt;z-index:-16768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90.55pt;margin-top:272.75pt;z-index:-16768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335.8pt;margin-top:272.75pt;z-index:-167682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21.5pt;margin-top:260.7pt;z-index:-167681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21.5pt;margin-top:272.75pt;z-index:-16768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67.45pt;margin-top:272.75pt;z-index:-167681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34.7pt;margin-top:260.7pt;z-index:-16768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65.65pt;margin-top:260.7pt;z-index:-16768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04.85pt;margin-top:260.7pt;z-index:-16768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35.8pt;margin-top:260.7pt;z-index:-16768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67.45pt;margin-top:260.7pt;z-index:-16768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88.75pt;margin-top:239.7pt;z-index:-167681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34.7pt;margin-top:239.7pt;z-index:-167681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7.2pt;margin-top:239.7pt;z-index:-1676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65.65pt;margin-top:239.7pt;z-index:-16768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59.65pt;margin-top:239.7pt;z-index:-1676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04.85pt;margin-top:239.7pt;z-index:-167681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90.55pt;margin-top:239.7pt;z-index:-16768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35.8pt;margin-top:239.7pt;z-index:-167681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21.5pt;margin-top:239.7pt;z-index:-16768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267.45pt;margin-top:239.7pt;z-index:-167681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88.75pt;margin-top:164.65pt;z-index:-16768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39.95pt;margin-top:164.65pt;z-index:-167681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27.2pt;margin-top:164.65pt;z-index:-1676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70.9pt;margin-top:164.65pt;z-index:-16768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59.65pt;margin-top:164.65pt;z-index:-1676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10.1pt;margin-top:164.65pt;z-index:-167681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90.55pt;margin-top:164.65pt;z-index:-167681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41.05pt;margin-top:164.65pt;z-index:-167680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21.5pt;margin-top:164.65pt;z-index:-16768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272.7pt;margin-top:164.65pt;z-index:-167680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34.7pt;margin-top:145.1pt;z-index:-167680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4.7pt;margin-top:164.65pt;z-index:-16768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28.7pt;margin-top:145.1pt;z-index:-16768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65.65pt;margin-top:145.1pt;z-index:-167680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65.65pt;margin-top:164.65pt;z-index:-167680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61.15pt;margin-top:145.1pt;z-index:-167680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04.85pt;margin-top:145.1pt;z-index:-167680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04.85pt;margin-top:164.65pt;z-index:-167680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98.85pt;margin-top:145.1pt;z-index:-16768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335.8pt;margin-top:145.1pt;z-index:-167680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35.8pt;margin-top:164.65pt;z-index:-16768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329.75pt;margin-top:145.1pt;z-index:-16768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267.45pt;margin-top:164.65pt;z-index:-167680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267.45pt;margin-top:145.1pt;z-index:-1676803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267.45pt;margin-top:121.85pt;z-index:-1676802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88.75pt;margin-top:121.85pt;z-index:-16768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39.95pt;margin-top:121.85pt;z-index:-16768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34.7pt;margin-top:121.85pt;z-index:-16768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33.2pt;margin-top:121.85pt;z-index:-16768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30.2pt;margin-top:121.85pt;z-index:-167680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28.7pt;margin-top:121.85pt;z-index:-16768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27.2pt;margin-top:121.85pt;z-index:-16768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70.9pt;margin-top:121.85pt;z-index:-167679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65.65pt;margin-top:121.85pt;z-index:-16767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64.15pt;margin-top:121.85pt;z-index:-16767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62.65pt;margin-top:121.85pt;z-index:-16767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61.15pt;margin-top:121.85pt;z-index:-16767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59.65pt;margin-top:121.85pt;z-index:-16767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10.1pt;margin-top:121.85pt;z-index:-16767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04.85pt;margin-top:121.85pt;z-index:-16767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03.35pt;margin-top:121.85pt;z-index:-1676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00.35pt;margin-top:121.85pt;z-index:-167679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98.85pt;margin-top:121.85pt;z-index:-1676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90.55pt;margin-top:121.85pt;z-index:-16767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41.05pt;margin-top:121.85pt;z-index:-167679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35.8pt;margin-top:121.85pt;z-index:-16767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34.25pt;margin-top:121.85pt;z-index:-1676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31.25pt;margin-top:121.85pt;z-index:-167679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29.75pt;margin-top:121.85pt;z-index:-1676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21.5pt;margin-top:121.85pt;z-index:-167679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272.7pt;margin-top:121.85pt;z-index:-16767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267.45pt;margin-top:121.85pt;z-index:-16767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</w:p>
    <w:p>
      <w:pPr>
        <w:pStyle w:val="Normal"/>
        <w:framePr w:w="1778" w:hAnchor="page" w:vAnchor="page" w:x="5459" w:y="161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26</w:t>
      </w:r>
    </w:p>
    <w:p>
      <w:pPr>
        <w:pStyle w:val="Normal"/>
        <w:framePr w:w="4784" w:hAnchor="page" w:vAnchor="page" w:x="30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12.9 %</w:t>
      </w:r>
    </w:p>
    <w:p>
      <w:pPr>
        <w:pStyle w:val="Normal"/>
        <w:framePr w:w="2225" w:hAnchor="page" w:vAnchor="page" w:x="30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2764" w:hAnchor="page" w:vAnchor="page" w:x="300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54" w:hAnchor="page" w:vAnchor="page" w:x="7591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8.6 %</w:t>
      </w:r>
    </w:p>
    <w:p>
      <w:pPr>
        <w:pStyle w:val="Normal"/>
        <w:framePr w:w="654" w:hAnchor="page" w:vAnchor="page" w:x="11555" w:y="8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5.5 %</w:t>
      </w:r>
    </w:p>
    <w:p>
      <w:pPr>
        <w:pStyle w:val="Normal"/>
        <w:framePr w:w="2966" w:hAnchor="page" w:vAnchor="page" w:x="30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54" w:hAnchor="page" w:vAnchor="page" w:x="7591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718" w:hAnchor="page" w:vAnchor="page" w:x="11502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-1.2 %</w:t>
      </w:r>
    </w:p>
    <w:p>
      <w:pPr>
        <w:pStyle w:val="Normal"/>
        <w:framePr w:w="4196" w:hAnchor="page" w:vAnchor="page" w:x="3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432" w:hAnchor="page" w:vAnchor="page" w:x="10364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254.2 </w:t>
      </w:r>
    </w:p>
    <w:p>
      <w:pPr>
        <w:pStyle w:val="Normal"/>
        <w:framePr w:w="1893" w:hAnchor="page" w:vAnchor="page" w:x="30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576" w:hAnchor="page" w:vAnchor="page" w:x="1147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1637" w:hAnchor="page" w:vAnchor="page" w:x="300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656" w:hAnchor="page" w:vAnchor="page" w:x="10177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205.9 </w:t>
      </w:r>
    </w:p>
    <w:p>
      <w:pPr>
        <w:pStyle w:val="Normal"/>
        <w:framePr w:w="2527" w:hAnchor="page" w:vAnchor="page" w:x="30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79.9 </w:t>
      </w:r>
    </w:p>
    <w:p>
      <w:pPr>
        <w:pStyle w:val="Normal"/>
        <w:framePr w:w="576" w:hAnchor="page" w:vAnchor="page" w:x="7511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480" w:hAnchor="page" w:vAnchor="page" w:x="8973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2650" w:hAnchor="page" w:vAnchor="page" w:x="30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05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576" w:hAnchor="page" w:vAnchor="page" w:x="7511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656" w:hAnchor="page" w:vAnchor="page" w:x="8826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(27.0)</w:t>
      </w:r>
    </w:p>
    <w:p>
      <w:pPr>
        <w:pStyle w:val="Normal"/>
        <w:framePr w:w="656" w:hAnchor="page" w:vAnchor="page" w:x="10177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672" w:hAnchor="page" w:vAnchor="page" w:x="11395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832" w:hAnchor="page" w:vAnchor="page" w:x="79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672" w:hAnchor="page" w:vAnchor="page" w:x="8813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131.6 </w:t>
      </w:r>
    </w:p>
    <w:p>
      <w:pPr>
        <w:pStyle w:val="Normal"/>
        <w:framePr w:w="3163" w:hAnchor="page" w:vAnchor="page" w:x="52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 recurring legal settlement charges</w:t>
      </w:r>
    </w:p>
    <w:p>
      <w:pPr>
        <w:pStyle w:val="Normal"/>
        <w:framePr w:w="432" w:hAnchor="page" w:vAnchor="page" w:x="625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813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432" w:hAnchor="page" w:vAnchor="page" w:x="9013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884" w:hAnchor="page" w:vAnchor="page" w:x="30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88" w:hAnchor="page" w:vAnchor="page" w:x="675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288" w:hAnchor="page" w:vAnchor="page" w:x="813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746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(153.5)   $</w:t>
      </w:r>
    </w:p>
    <w:p>
      <w:pPr>
        <w:pStyle w:val="Normal"/>
        <w:framePr w:w="656" w:hAnchor="page" w:vAnchor="page" w:x="1017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08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86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88" w:hAnchor="page" w:vAnchor="page" w:x="675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88" w:hAnchor="page" w:vAnchor="page" w:x="8137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768" w:hAnchor="page" w:vAnchor="page" w:x="5752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7937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7pt;margin-top:1pt;z-index:-16767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13pt;margin-top:828.95pt;z-index:-16767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13pt;margin-top:829.7pt;z-index:-167679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96.25pt;margin-top:828.95pt;z-index:-16767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13pt;margin-top:828.95pt;z-index:-16767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10.15pt;margin-top:88.05pt;z-index:-1676789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190.35pt;margin-top:96.35pt;z-index:-1676789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34.7pt;margin-top:395.85pt;z-index:-16767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34.7pt;margin-top:398.1pt;z-index:-167678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65.65pt;margin-top:395.85pt;z-index:-167678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65.65pt;margin-top:398.1pt;z-index:-16767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04.85pt;margin-top:395.85pt;z-index:-16767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04.85pt;margin-top:398.1pt;z-index:-16767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335.8pt;margin-top:395.85pt;z-index:-167678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335.8pt;margin-top:398.1pt;z-index:-16767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267.45pt;margin-top:395.85pt;z-index:-16767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267.45pt;margin-top:398.1pt;z-index:-167678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88.75pt;margin-top:383.8pt;z-index:-16767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88.75pt;margin-top:395.85pt;z-index:-16767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88.75pt;margin-top:398.1pt;z-index:-16767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39.95pt;margin-top:383.8pt;z-index:-167678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39.95pt;margin-top:395.85pt;z-index:-16767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39.95pt;margin-top:398.1pt;z-index:-167678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34.7pt;margin-top:395.85pt;z-index:-16767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34.7pt;margin-top:398.1pt;z-index:-16767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27.2pt;margin-top:383.8pt;z-index:-16767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27.2pt;margin-top:395.85pt;z-index:-1676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27.2pt;margin-top:398.1pt;z-index:-16767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70.9pt;margin-top:383.8pt;z-index:-167678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70.9pt;margin-top:395.85pt;z-index:-16767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70.9pt;margin-top:398.1pt;z-index:-16767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65.65pt;margin-top:395.85pt;z-index:-16767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65.65pt;margin-top:398.1pt;z-index:-16767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459.65pt;margin-top:383.8pt;z-index:-16767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59.65pt;margin-top:395.85pt;z-index:-16767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59.65pt;margin-top:398.1pt;z-index:-16767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10.1pt;margin-top:383.8pt;z-index:-167677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10.1pt;margin-top:395.85pt;z-index:-16767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10.1pt;margin-top:398.1pt;z-index:-16767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04.85pt;margin-top:395.85pt;z-index:-16767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04.85pt;margin-top:398.1pt;z-index:-16767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390.55pt;margin-top:383.8pt;z-index:-16767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90.55pt;margin-top:395.85pt;z-index:-16767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90.55pt;margin-top:398.1pt;z-index:-167677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41.05pt;margin-top:383.8pt;z-index:-16767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41.05pt;margin-top:395.85pt;z-index:-16767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41.05pt;margin-top:398.1pt;z-index:-167677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35.8pt;margin-top:395.85pt;z-index:-16767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35.8pt;margin-top:398.1pt;z-index:-16767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21.5pt;margin-top:383.8pt;z-index:-16767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21.5pt;margin-top:395.85pt;z-index:-16767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21.5pt;margin-top:398.1pt;z-index:-167677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272.7pt;margin-top:383.8pt;z-index:-167677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272.7pt;margin-top:395.85pt;z-index:-16767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272.7pt;margin-top:398.1pt;z-index:-167677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267.45pt;margin-top:395.85pt;z-index:-16767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267.45pt;margin-top:398.1pt;z-index:-16767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34.7pt;margin-top:383.8pt;z-index:-16767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65.65pt;margin-top:383.8pt;z-index:-167676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04.85pt;margin-top:383.8pt;z-index:-167676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335.8pt;margin-top:383.8pt;z-index:-167676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267.45pt;margin-top:383.8pt;z-index:-16767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34.7pt;margin-top:354.55pt;z-index:-16767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65.65pt;margin-top:354.55pt;z-index:-16767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04.85pt;margin-top:354.55pt;z-index:-16767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335.8pt;margin-top:354.55pt;z-index:-167676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267.45pt;margin-top:354.55pt;z-index:-16767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88.75pt;margin-top:342.55pt;z-index:-16767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88.75pt;margin-top:354.55pt;z-index:-16767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39.95pt;margin-top:342.55pt;z-index:-167676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39.95pt;margin-top:354.55pt;z-index:-167676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34.7pt;margin-top:354.55pt;z-index:-16767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27.2pt;margin-top:342.55pt;z-index:-16767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27.2pt;margin-top:354.55pt;z-index:-1676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70.9pt;margin-top:342.55pt;z-index:-167676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70.9pt;margin-top:354.55pt;z-index:-167676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65.65pt;margin-top:354.55pt;z-index:-16767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59.65pt;margin-top:342.55pt;z-index:-1676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59.65pt;margin-top:354.55pt;z-index:-16767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10.1pt;margin-top:342.55pt;z-index:-167676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10.1pt;margin-top:354.55pt;z-index:-167675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04.85pt;margin-top:354.55pt;z-index:-16767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90.55pt;margin-top:342.55pt;z-index:-167675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90.55pt;margin-top:354.55pt;z-index:-167675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41.05pt;margin-top:342.55pt;z-index:-167675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41.05pt;margin-top:354.55pt;z-index:-167675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35.8pt;margin-top:354.55pt;z-index:-16767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21.5pt;margin-top:342.55pt;z-index:-16767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21.5pt;margin-top:354.55pt;z-index:-167675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272.7pt;margin-top:342.55pt;z-index:-167675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272.7pt;margin-top:354.55pt;z-index:-16767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267.45pt;margin-top:354.55pt;z-index:-16767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34.7pt;margin-top:342.55pt;z-index:-167675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65.65pt;margin-top:342.55pt;z-index:-167675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04.85pt;margin-top:342.55pt;z-index:-16767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35.8pt;margin-top:342.55pt;z-index:-16767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267.45pt;margin-top:342.55pt;z-index:-167675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34.7pt;margin-top:313.25pt;z-index:-167675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65.65pt;margin-top:313.25pt;z-index:-167675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04.85pt;margin-top:313.25pt;z-index:-167675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35.8pt;margin-top:313.25pt;z-index:-16767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67.45pt;margin-top:313.25pt;z-index:-167675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88.75pt;margin-top:301.25pt;z-index:-16767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88.75pt;margin-top:313.25pt;z-index:-16767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34.7pt;margin-top:313.25pt;z-index:-167675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27.2pt;margin-top:301.25pt;z-index:-1676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27.2pt;margin-top:313.25pt;z-index:-1676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65.65pt;margin-top:313.25pt;z-index:-167674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61.15pt;margin-top:313.25pt;z-index:-167674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59.65pt;margin-top:301.25pt;z-index:-16767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59.65pt;margin-top:313.25pt;z-index:-1676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404.85pt;margin-top:313.25pt;z-index:-167674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90.55pt;margin-top:301.25pt;z-index:-16767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90.55pt;margin-top:313.25pt;z-index:-167674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35.8pt;margin-top:313.25pt;z-index:-167674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21.5pt;margin-top:301.25pt;z-index:-16767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21.5pt;margin-top:313.25pt;z-index:-16767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67.45pt;margin-top:313.25pt;z-index:-167674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34.7pt;margin-top:301.25pt;z-index:-16767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65.65pt;margin-top:301.25pt;z-index:-16767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404.85pt;margin-top:301.25pt;z-index:-167674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35.8pt;margin-top:301.25pt;z-index:-16767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267.45pt;margin-top:301.25pt;z-index:-167674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88.75pt;margin-top:280.25pt;z-index:-167674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34.7pt;margin-top:280.25pt;z-index:-167674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7.2pt;margin-top:280.25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65.65pt;margin-top:280.25pt;z-index:-167674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59.65pt;margin-top:280.25pt;z-index:-1676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04.85pt;margin-top:280.25pt;z-index:-167674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390.55pt;margin-top:280.25pt;z-index:-167674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335.8pt;margin-top:280.25pt;z-index:-167673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321.5pt;margin-top:280.25pt;z-index:-16767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267.45pt;margin-top:280.25pt;z-index:-167673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88.75pt;margin-top:205.15pt;z-index:-16767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39.95pt;margin-top:205.15pt;z-index:-16767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27.2pt;margin-top:205.15pt;z-index:-16767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70.9pt;margin-top:205.15pt;z-index:-167673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459.65pt;margin-top:205.15pt;z-index:-16767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10.1pt;margin-top:205.15pt;z-index:-167673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90.55pt;margin-top:205.15pt;z-index:-16767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41.05pt;margin-top:205.15pt;z-index:-16767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21.5pt;margin-top:205.15pt;z-index:-16767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272.7pt;margin-top:205.15pt;z-index:-16767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34.7pt;margin-top:185.65pt;z-index:-167673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34.7pt;margin-top:205.15pt;z-index:-167673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28.7pt;margin-top:185.65pt;z-index:-16767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5.65pt;margin-top:185.65pt;z-index:-16767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65.65pt;margin-top:205.15pt;z-index:-167673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61.15pt;margin-top:185.65pt;z-index:-167673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04.85pt;margin-top:185.65pt;z-index:-16767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04.85pt;margin-top:205.15pt;z-index:-16767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98.85pt;margin-top:185.65pt;z-index:-16767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35.8pt;margin-top:185.65pt;z-index:-167673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35.8pt;margin-top:205.15pt;z-index:-16767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29.75pt;margin-top:185.65pt;z-index:-16767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67.45pt;margin-top:205.15pt;z-index:-167672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267.45pt;margin-top:185.65pt;z-index:-1676729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267.45pt;margin-top:162.4pt;z-index:-1676728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588.75pt;margin-top:162.4pt;z-index:-16767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39.95pt;margin-top:162.4pt;z-index:-16767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34.7pt;margin-top:162.4pt;z-index:-16767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33.2pt;margin-top:162.4pt;z-index:-1676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30.2pt;margin-top:162.4pt;z-index:-167672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28.7pt;margin-top:162.4pt;z-index:-16767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27.2pt;margin-top:162.4pt;z-index:-16767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470.9pt;margin-top:162.4pt;z-index:-167672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65.65pt;margin-top:162.4pt;z-index:-16767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64.15pt;margin-top:162.4pt;z-index:-1676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62.65pt;margin-top:162.4pt;z-index:-1676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61.15pt;margin-top:162.4pt;z-index:-1676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59.65pt;margin-top:162.4pt;z-index:-1676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10.1pt;margin-top:162.4pt;z-index:-16767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04.85pt;margin-top:162.4pt;z-index:-16767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03.35pt;margin-top:162.4pt;z-index:-1676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400.35pt;margin-top:162.4pt;z-index:-167672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98.85pt;margin-top:162.4pt;z-index:-1676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90.55pt;margin-top:162.4pt;z-index:-16767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41.05pt;margin-top:162.4pt;z-index:-167672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35.8pt;margin-top:162.4pt;z-index:-16767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34.25pt;margin-top:162.4pt;z-index:-16767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331.25pt;margin-top:162.4pt;z-index:-167671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329.75pt;margin-top:162.4pt;z-index:-1676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321.5pt;margin-top:162.4pt;z-index:-167671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272.7pt;margin-top:162.4pt;z-index:-167671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267.45pt;margin-top:162.4pt;z-index:-16767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</w:p>
    <w:p>
      <w:pPr>
        <w:pStyle w:val="Normal"/>
        <w:framePr w:w="1778" w:hAnchor="page" w:vAnchor="page" w:x="5459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26</w:t>
      </w:r>
    </w:p>
    <w:p>
      <w:pPr>
        <w:pStyle w:val="Normal"/>
        <w:framePr w:w="4784" w:hAnchor="page" w:vAnchor="page" w:x="300" w:y="86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6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13.0 %</w:t>
      </w:r>
    </w:p>
    <w:p>
      <w:pPr>
        <w:pStyle w:val="Normal"/>
        <w:framePr w:w="750" w:hAnchor="page" w:vAnchor="page" w:x="7511" w:y="86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43" w:hAnchor="page" w:vAnchor="page" w:x="11481" w:y="86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2225" w:hAnchor="page" w:vAnchor="page" w:x="30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13.0 %</w:t>
      </w:r>
    </w:p>
    <w:p>
      <w:pPr>
        <w:pStyle w:val="Normal"/>
        <w:framePr w:w="750" w:hAnchor="page" w:vAnchor="page" w:x="7511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50" w:hAnchor="page" w:vAnchor="page" w:x="11475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2764" w:hAnchor="page" w:vAnchor="page" w:x="3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7.7 %</w:t>
      </w:r>
    </w:p>
    <w:p>
      <w:pPr>
        <w:pStyle w:val="Normal"/>
        <w:framePr w:w="654" w:hAnchor="page" w:vAnchor="page" w:x="7591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7.1 %</w:t>
      </w:r>
    </w:p>
    <w:p>
      <w:pPr>
        <w:pStyle w:val="Normal"/>
        <w:framePr w:w="654" w:hAnchor="page" w:vAnchor="page" w:x="11555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5.3 %</w:t>
      </w:r>
    </w:p>
    <w:p>
      <w:pPr>
        <w:pStyle w:val="Normal"/>
        <w:framePr w:w="2966" w:hAnchor="page" w:vAnchor="page" w:x="300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7.4 %</w:t>
      </w:r>
    </w:p>
    <w:p>
      <w:pPr>
        <w:pStyle w:val="Normal"/>
        <w:framePr w:w="654" w:hAnchor="page" w:vAnchor="page" w:x="7591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6.0 %</w:t>
      </w:r>
    </w:p>
    <w:p>
      <w:pPr>
        <w:pStyle w:val="Normal"/>
        <w:framePr w:w="654" w:hAnchor="page" w:vAnchor="page" w:x="11555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4196" w:hAnchor="page" w:vAnchor="page" w:x="300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288" w:hAnchor="page" w:vAnchor="page" w:x="675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288" w:hAnchor="page" w:vAnchor="page" w:x="8137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(24.5)   $</w:t>
      </w:r>
    </w:p>
    <w:p>
      <w:pPr>
        <w:pStyle w:val="Normal"/>
        <w:framePr w:w="432" w:hAnchor="page" w:vAnchor="page" w:x="10364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200.1 </w:t>
      </w:r>
    </w:p>
    <w:p>
      <w:pPr>
        <w:pStyle w:val="Normal"/>
        <w:framePr w:w="1893" w:hAnchor="page" w:vAnchor="page" w:x="30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14.5 </w:t>
      </w:r>
    </w:p>
    <w:p>
      <w:pPr>
        <w:pStyle w:val="Normal"/>
        <w:framePr w:w="576" w:hAnchor="page" w:vAnchor="page" w:x="11475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14.5 </w:t>
      </w:r>
    </w:p>
    <w:p>
      <w:pPr>
        <w:pStyle w:val="Normal"/>
        <w:framePr w:w="1637" w:hAnchor="page" w:vAnchor="page" w:x="30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183.8 </w:t>
      </w:r>
    </w:p>
    <w:p>
      <w:pPr>
        <w:pStyle w:val="Normal"/>
        <w:framePr w:w="288" w:hAnchor="page" w:vAnchor="page" w:x="675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288" w:hAnchor="page" w:vAnchor="page" w:x="813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(24.5)   $</w:t>
      </w:r>
    </w:p>
    <w:p>
      <w:pPr>
        <w:pStyle w:val="Normal"/>
        <w:framePr w:w="656" w:hAnchor="page" w:vAnchor="page" w:x="1017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88" w:hAnchor="page" w:vAnchor="page" w:x="1073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2527" w:hAnchor="page" w:vAnchor="page" w:x="30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75.5 </w:t>
      </w:r>
    </w:p>
    <w:p>
      <w:pPr>
        <w:pStyle w:val="Normal"/>
        <w:framePr w:w="576" w:hAnchor="page" w:vAnchor="page" w:x="75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480" w:hAnchor="page" w:vAnchor="page" w:x="897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2650" w:hAnchor="page" w:vAnchor="page" w:x="30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05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108.3 </w:t>
      </w:r>
    </w:p>
    <w:p>
      <w:pPr>
        <w:pStyle w:val="Normal"/>
        <w:framePr w:w="576" w:hAnchor="page" w:vAnchor="page" w:x="751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56" w:hAnchor="page" w:vAnchor="page" w:x="882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(25.2)</w:t>
      </w:r>
    </w:p>
    <w:p>
      <w:pPr>
        <w:pStyle w:val="Normal"/>
        <w:framePr w:w="656" w:hAnchor="page" w:vAnchor="page" w:x="1017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576" w:hAnchor="page" w:vAnchor="page" w:x="1147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91.1 </w:t>
      </w:r>
    </w:p>
    <w:p>
      <w:pPr>
        <w:pStyle w:val="Normal"/>
        <w:framePr w:w="832" w:hAnchor="page" w:vAnchor="page" w:x="7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2" w:hAnchor="page" w:vAnchor="page" w:x="901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2635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80" w:hAnchor="page" w:vAnchor="page" w:x="7591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32" w:hAnchor="page" w:vAnchor="page" w:x="901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088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621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75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2" w:hAnchor="page" w:vAnchor="page" w:x="9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105.0 </w:t>
      </w:r>
    </w:p>
    <w:p>
      <w:pPr>
        <w:pStyle w:val="Normal"/>
        <w:framePr w:w="288" w:hAnchor="page" w:vAnchor="page" w:x="675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19.0 </w:t>
      </w:r>
    </w:p>
    <w:p>
      <w:pPr>
        <w:pStyle w:val="Normal"/>
        <w:framePr w:w="288" w:hAnchor="page" w:vAnchor="page" w:x="81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(25.2)   $</w:t>
      </w:r>
    </w:p>
    <w:p>
      <w:pPr>
        <w:pStyle w:val="Normal"/>
        <w:framePr w:w="656" w:hAnchor="page" w:vAnchor="page" w:x="1017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288" w:hAnchor="page" w:vAnchor="page" w:x="1073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84.3 </w:t>
      </w:r>
    </w:p>
    <w:p>
      <w:pPr>
        <w:pStyle w:val="Normal"/>
        <w:framePr w:w="864" w:hAnchor="page" w:vAnchor="page" w:x="30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1,415.0 </w:t>
      </w:r>
    </w:p>
    <w:p>
      <w:pPr>
        <w:pStyle w:val="Normal"/>
        <w:framePr w:w="288" w:hAnchor="page" w:vAnchor="page" w:x="675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318.0 </w:t>
      </w:r>
    </w:p>
    <w:p>
      <w:pPr>
        <w:pStyle w:val="Normal"/>
        <w:framePr w:w="288" w:hAnchor="page" w:vAnchor="page" w:x="81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1,733.0 </w:t>
      </w:r>
    </w:p>
    <w:p>
      <w:pPr>
        <w:pStyle w:val="Normal"/>
        <w:framePr w:w="768" w:hAnchor="page" w:vAnchor="page" w:x="575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938" w:hAnchor="page" w:vAnchor="page" w:x="7937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7pt;margin-top:1pt;z-index:-16767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13pt;margin-top:493.4pt;z-index:-16767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3pt;margin-top:494.15pt;z-index:-16767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96.25pt;margin-top:493.4pt;z-index:-16767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13pt;margin-top:493.4pt;z-index:-16767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210.15pt;margin-top:88.05pt;z-index:-1676715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190.35pt;margin-top:96.35pt;z-index:-1676715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67.45pt;margin-top:121.85pt;z-index:-16767148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67.45pt;margin-top:133.85pt;z-index:-16767144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267.45pt;margin-top:164.65pt;z-index:-16767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272.7pt;margin-top:164.65pt;z-index:-1676713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21.5pt;margin-top:164.65pt;z-index:-167671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29.75pt;margin-top:164.65pt;z-index:-16767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35.8pt;margin-top:164.65pt;z-index:-16767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41.05pt;margin-top:164.65pt;z-index:-1676712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90.55pt;margin-top:164.65pt;z-index:-167671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98.85pt;margin-top:164.65pt;z-index:-16767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04.85pt;margin-top:164.65pt;z-index:-16767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10.1pt;margin-top:164.65pt;z-index:-167671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59.65pt;margin-top:164.65pt;z-index:-16767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61.15pt;margin-top:164.65pt;z-index:-167670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65.65pt;margin-top:164.65pt;z-index:-16767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70.9pt;margin-top:164.65pt;z-index:-1676708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27.2pt;margin-top:164.65pt;z-index:-16767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267.45pt;margin-top:176.65pt;z-index:-16767080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329.75pt;margin-top:176.65pt;z-index:-167670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35.8pt;margin-top:176.65pt;z-index:-1676707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398.85pt;margin-top:176.65pt;z-index:-167670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04.85pt;margin-top:176.65pt;z-index:-1676706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61.15pt;margin-top:176.65pt;z-index:-167670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465.65pt;margin-top:176.65pt;z-index:-1676705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267.45pt;margin-top:185.65pt;z-index:-167670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272.7pt;margin-top:185.65pt;z-index:-167670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21.5pt;margin-top:185.65pt;z-index:-167670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29.75pt;margin-top:185.65pt;z-index:-1676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35.8pt;margin-top:185.65pt;z-index:-167670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41.05pt;margin-top:185.65pt;z-index:-1676703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90.55pt;margin-top:185.65pt;z-index:-167670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398.85pt;margin-top:185.65pt;z-index:-16767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04.85pt;margin-top:185.65pt;z-index:-167670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10.1pt;margin-top:185.65pt;z-index:-167670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59.65pt;margin-top:185.65pt;z-index:-16767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61.15pt;margin-top:185.65pt;z-index:-16767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465.65pt;margin-top:185.65pt;z-index:-167670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470.9pt;margin-top:185.65pt;z-index:-1676700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27.2pt;margin-top:185.65pt;z-index:-1676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34.7pt;margin-top:355.3pt;z-index:-16766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34.7pt;margin-top:357.55pt;z-index:-167669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65.65pt;margin-top:355.3pt;z-index:-167669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65.65pt;margin-top:357.55pt;z-index:-16766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04.85pt;margin-top:355.3pt;z-index:-16766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04.85pt;margin-top:357.55pt;z-index:-16766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35.8pt;margin-top:355.3pt;z-index:-167669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35.8pt;margin-top:357.55pt;z-index:-16766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267.45pt;margin-top:355.3pt;z-index:-167669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267.45pt;margin-top:357.55pt;z-index:-16766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88.75pt;margin-top:343.3pt;z-index:-16766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88.75pt;margin-top:355.3pt;z-index:-167669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88.75pt;margin-top:357.55pt;z-index:-16766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39.95pt;margin-top:343.3pt;z-index:-16766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39.95pt;margin-top:355.3pt;z-index:-167669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39.95pt;margin-top:357.55pt;z-index:-16766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34.7pt;margin-top:355.3pt;z-index:-16766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34.7pt;margin-top:357.55pt;z-index:-16766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27.2pt;margin-top:343.3pt;z-index:-16766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27.2pt;margin-top:355.3pt;z-index:-16766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27.2pt;margin-top:357.55pt;z-index:-1676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470.9pt;margin-top:343.3pt;z-index:-167669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70.9pt;margin-top:355.3pt;z-index:-16766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70.9pt;margin-top:357.55pt;z-index:-16766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465.65pt;margin-top:355.3pt;z-index:-16766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465.65pt;margin-top:357.55pt;z-index:-16766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459.65pt;margin-top:343.3pt;z-index:-16766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59.65pt;margin-top:355.3pt;z-index:-16766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59.65pt;margin-top:357.55pt;z-index:-16766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10.1pt;margin-top:343.3pt;z-index:-16766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10.1pt;margin-top:355.3pt;z-index:-167668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10.1pt;margin-top:357.55pt;z-index:-16766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04.85pt;margin-top:355.3pt;z-index:-16766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04.85pt;margin-top:357.55pt;z-index:-16766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390.55pt;margin-top:343.3pt;z-index:-16766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390.55pt;margin-top:355.3pt;z-index:-167668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390.55pt;margin-top:357.55pt;z-index:-16766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341.05pt;margin-top:343.3pt;z-index:-16766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41.05pt;margin-top:355.3pt;z-index:-167668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41.05pt;margin-top:357.55pt;z-index:-167668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35.8pt;margin-top:355.3pt;z-index:-16766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35.8pt;margin-top:357.55pt;z-index:-16766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21.5pt;margin-top:343.3pt;z-index:-16766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321.5pt;margin-top:355.3pt;z-index:-167668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21.5pt;margin-top:357.55pt;z-index:-167668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272.7pt;margin-top:343.3pt;z-index:-16766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72.7pt;margin-top:355.3pt;z-index:-167668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72.7pt;margin-top:357.55pt;z-index:-167668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267.45pt;margin-top:355.3pt;z-index:-16766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67.45pt;margin-top:357.55pt;z-index:-16766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34.7pt;margin-top:343.3pt;z-index:-167667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65.65pt;margin-top:343.3pt;z-index:-16766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04.85pt;margin-top:343.3pt;z-index:-167667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35.8pt;margin-top:343.3pt;z-index:-167667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267.45pt;margin-top:343.3pt;z-index:-16766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34.7pt;margin-top:314pt;z-index:-167667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65.65pt;margin-top:314pt;z-index:-167667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04.85pt;margin-top:314pt;z-index:-16766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35.8pt;margin-top:314pt;z-index:-167667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67.45pt;margin-top:314pt;z-index:-167667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88.75pt;margin-top:302pt;z-index:-16766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88.75pt;margin-top:314pt;z-index:-16766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39.95pt;margin-top:302pt;z-index:-167667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39.95pt;margin-top:314pt;z-index:-167667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34.7pt;margin-top:314pt;z-index:-16766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27.2pt;margin-top:302pt;z-index:-16766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527.2pt;margin-top:314pt;z-index:-1676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70.9pt;margin-top:302pt;z-index:-16766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70.9pt;margin-top:314pt;z-index:-16766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65.65pt;margin-top:314pt;z-index:-16766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59.65pt;margin-top:302pt;z-index:-16766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59.65pt;margin-top:314pt;z-index:-1676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10.1pt;margin-top:302pt;z-index:-167667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10.1pt;margin-top:314pt;z-index:-167667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404.85pt;margin-top:314pt;z-index:-16766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90.55pt;margin-top:302pt;z-index:-16766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390.55pt;margin-top:314pt;z-index:-167666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341.05pt;margin-top:302pt;z-index:-16766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41.05pt;margin-top:314pt;z-index:-167666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335.8pt;margin-top:314pt;z-index:-16766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21.5pt;margin-top:302pt;z-index:-16766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321.5pt;margin-top:314pt;z-index:-16766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272.7pt;margin-top:302pt;z-index:-16766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272.7pt;margin-top:314pt;z-index:-16766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67.45pt;margin-top:314pt;z-index:-16766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34.7pt;margin-top:302pt;z-index:-16766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65.65pt;margin-top:302pt;z-index:-16766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04.85pt;margin-top:302pt;z-index:-16766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335.8pt;margin-top:302pt;z-index:-167666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267.45pt;margin-top:302pt;z-index:-16766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34.7pt;margin-top:272.75pt;z-index:-16766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65.65pt;margin-top:272.75pt;z-index:-16766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04.85pt;margin-top:272.75pt;z-index:-167666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35.8pt;margin-top:272.75pt;z-index:-16766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267.45pt;margin-top:272.75pt;z-index:-16766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588.75pt;margin-top:260.7pt;z-index:-16766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88.75pt;margin-top:272.75pt;z-index:-16766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34.7pt;margin-top:272.75pt;z-index:-167666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7.2pt;margin-top:260.7pt;z-index:-16766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27.2pt;margin-top:272.75pt;z-index:-16766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65.65pt;margin-top:272.75pt;z-index:-167665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459.65pt;margin-top:260.7pt;z-index:-1676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459.65pt;margin-top:272.75pt;z-index:-16766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04.85pt;margin-top:272.75pt;z-index:-167665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390.55pt;margin-top:260.7pt;z-index:-16766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390.55pt;margin-top:272.75pt;z-index:-16766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335.8pt;margin-top:272.75pt;z-index:-167665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21.5pt;margin-top:260.7pt;z-index:-167665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21.5pt;margin-top:272.75pt;z-index:-16766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267.45pt;margin-top:272.75pt;z-index:-167665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34.7pt;margin-top:260.7pt;z-index:-16766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65.65pt;margin-top:260.7pt;z-index:-167665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04.85pt;margin-top:260.7pt;z-index:-16766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335.8pt;margin-top:260.7pt;z-index:-16766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267.45pt;margin-top:260.7pt;z-index:-167665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88.75pt;margin-top:239.7pt;z-index:-167665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534.7pt;margin-top:239.7pt;z-index:-167665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527.2pt;margin-top:239.7pt;z-index:-1676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65.65pt;margin-top:239.7pt;z-index:-16766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459.65pt;margin-top:239.7pt;z-index:-1676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04.85pt;margin-top:239.7pt;z-index:-167665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90.55pt;margin-top:239.7pt;z-index:-16766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35.8pt;margin-top:239.7pt;z-index:-167665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21.5pt;margin-top:239.7pt;z-index:-16766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267.45pt;margin-top:239.7pt;z-index:-167664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88.75pt;margin-top:164.65pt;z-index:-16766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39.95pt;margin-top:164.65pt;z-index:-16766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27.2pt;margin-top:164.65pt;z-index:-1676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70.9pt;margin-top:164.65pt;z-index:-16766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459.65pt;margin-top:164.65pt;z-index:-1676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410.1pt;margin-top:164.65pt;z-index:-167664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90.55pt;margin-top:164.65pt;z-index:-16766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41.05pt;margin-top:164.65pt;z-index:-167664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21.5pt;margin-top:164.65pt;z-index:-167664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272.7pt;margin-top:164.65pt;z-index:-167664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34.7pt;margin-top:145.1pt;z-index:-16766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34.7pt;margin-top:164.65pt;z-index:-167664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8.7pt;margin-top:145.1pt;z-index:-16766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65.65pt;margin-top:145.1pt;z-index:-16766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65.65pt;margin-top:164.65pt;z-index:-16766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61.15pt;margin-top:145.1pt;z-index:-167664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404.85pt;margin-top:145.1pt;z-index:-167664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404.85pt;margin-top:164.65pt;z-index:-16766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98.85pt;margin-top:145.1pt;z-index:-16766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35.8pt;margin-top:145.1pt;z-index:-16766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35.8pt;margin-top:164.65pt;z-index:-16766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329.75pt;margin-top:145.1pt;z-index:-16766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267.45pt;margin-top:164.65pt;z-index:-167664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267.45pt;margin-top:145.1pt;z-index:-1676640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267.45pt;margin-top:121.85pt;z-index:-1676639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88.75pt;margin-top:121.85pt;z-index:-16766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39.95pt;margin-top:121.85pt;z-index:-16766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34.7pt;margin-top:121.85pt;z-index:-16766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33.2pt;margin-top:121.85pt;z-index:-16766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30.2pt;margin-top:121.85pt;z-index:-167663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28.7pt;margin-top:121.85pt;z-index:-1676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27.2pt;margin-top:121.85pt;z-index:-1676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70.9pt;margin-top:121.85pt;z-index:-167663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65.65pt;margin-top:121.85pt;z-index:-16766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64.15pt;margin-top:121.85pt;z-index:-1676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62.65pt;margin-top:121.85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61.15pt;margin-top:121.85pt;z-index:-1676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59.65pt;margin-top:121.85pt;z-index:-16766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10.1pt;margin-top:121.85pt;z-index:-16766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04.85pt;margin-top:121.85pt;z-index:-16766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03.35pt;margin-top:121.85pt;z-index:-1676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00.35pt;margin-top:121.85pt;z-index:-167663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98.85pt;margin-top:121.85pt;z-index:-1676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90.55pt;margin-top:121.85pt;z-index:-167663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41.05pt;margin-top:121.85pt;z-index:-167663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35.8pt;margin-top:121.85pt;z-index:-16766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34.25pt;margin-top:121.85pt;z-index:-1676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331.25pt;margin-top:121.85pt;z-index:-167663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329.75pt;margin-top:121.85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21.5pt;margin-top:121.85pt;z-index:-167662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272.7pt;margin-top:121.85pt;z-index:-167662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267.45pt;margin-top:121.85pt;z-index:-16766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</w:p>
    <w:p>
      <w:pPr>
        <w:pStyle w:val="Normal"/>
        <w:framePr w:w="1778" w:hAnchor="page" w:vAnchor="page" w:x="5459" w:y="178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8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26</w:t>
      </w:r>
    </w:p>
    <w:p>
      <w:pPr>
        <w:pStyle w:val="Normal"/>
        <w:framePr w:w="4784" w:hAnchor="page" w:vAnchor="page" w:x="353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078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13.4 %</w:t>
      </w:r>
    </w:p>
    <w:p>
      <w:pPr>
        <w:pStyle w:val="Normal"/>
        <w:framePr w:w="750" w:hAnchor="page" w:vAnchor="page" w:x="7459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22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12.1 %</w:t>
      </w:r>
    </w:p>
    <w:p>
      <w:pPr>
        <w:pStyle w:val="Normal"/>
        <w:framePr w:w="2225" w:hAnchor="page" w:vAnchor="page" w:x="353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078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13.4 %</w:t>
      </w:r>
    </w:p>
    <w:p>
      <w:pPr>
        <w:pStyle w:val="Normal"/>
        <w:framePr w:w="750" w:hAnchor="page" w:vAnchor="page" w:x="7459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22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721" w:hAnchor="page" w:vAnchor="page" w:x="353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158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8.5 %</w:t>
      </w:r>
    </w:p>
    <w:p>
      <w:pPr>
        <w:pStyle w:val="Normal"/>
        <w:framePr w:w="654" w:hAnchor="page" w:vAnchor="page" w:x="7539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8.5 %</w:t>
      </w:r>
    </w:p>
    <w:p>
      <w:pPr>
        <w:pStyle w:val="Normal"/>
        <w:framePr w:w="654" w:hAnchor="page" w:vAnchor="page" w:x="11502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5.5 %</w:t>
      </w:r>
    </w:p>
    <w:p>
      <w:pPr>
        <w:pStyle w:val="Normal"/>
        <w:framePr w:w="2966" w:hAnchor="page" w:vAnchor="page" w:x="353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158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654" w:hAnchor="page" w:vAnchor="page" w:x="7539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7.9 %</w:t>
      </w:r>
    </w:p>
    <w:p>
      <w:pPr>
        <w:pStyle w:val="Normal"/>
        <w:framePr w:w="654" w:hAnchor="page" w:vAnchor="page" w:x="11502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3.2 %</w:t>
      </w:r>
    </w:p>
    <w:p>
      <w:pPr>
        <w:pStyle w:val="Normal"/>
        <w:framePr w:w="4196" w:hAnchor="page" w:vAnchor="page" w:x="353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37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633.5 </w:t>
      </w:r>
    </w:p>
    <w:p>
      <w:pPr>
        <w:pStyle w:val="Normal"/>
        <w:framePr w:w="288" w:hAnchor="page" w:vAnchor="page" w:x="6703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137.1 </w:t>
      </w:r>
    </w:p>
    <w:p>
      <w:pPr>
        <w:pStyle w:val="Normal"/>
        <w:framePr w:w="288" w:hAnchor="page" w:vAnchor="page" w:x="8084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(77.1)   $</w:t>
      </w:r>
    </w:p>
    <w:p>
      <w:pPr>
        <w:pStyle w:val="Normal"/>
        <w:framePr w:w="432" w:hAnchor="page" w:vAnchor="page" w:x="10311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693.5 </w:t>
      </w:r>
    </w:p>
    <w:p>
      <w:pPr>
        <w:pStyle w:val="Normal"/>
        <w:framePr w:w="1893" w:hAnchor="page" w:vAnchor="page" w:x="353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198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579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960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191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92.6 </w:t>
      </w:r>
    </w:p>
    <w:p>
      <w:pPr>
        <w:pStyle w:val="Normal"/>
        <w:framePr w:w="576" w:hAnchor="page" w:vAnchor="page" w:x="11422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92.6 </w:t>
      </w:r>
    </w:p>
    <w:p>
      <w:pPr>
        <w:pStyle w:val="Normal"/>
        <w:framePr w:w="1637" w:hAnchor="page" w:vAnchor="page" w:x="353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37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633.5 </w:t>
      </w:r>
    </w:p>
    <w:p>
      <w:pPr>
        <w:pStyle w:val="Normal"/>
        <w:framePr w:w="288" w:hAnchor="page" w:vAnchor="page" w:x="6703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137.1 </w:t>
      </w:r>
    </w:p>
    <w:p>
      <w:pPr>
        <w:pStyle w:val="Normal"/>
        <w:framePr w:w="288" w:hAnchor="page" w:vAnchor="page" w:x="8084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(77.1)   $</w:t>
      </w:r>
    </w:p>
    <w:p>
      <w:pPr>
        <w:pStyle w:val="Normal"/>
        <w:framePr w:w="656" w:hAnchor="page" w:vAnchor="page" w:x="10125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288" w:hAnchor="page" w:vAnchor="page" w:x="10681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600.9 </w:t>
      </w:r>
    </w:p>
    <w:p>
      <w:pPr>
        <w:pStyle w:val="Normal"/>
        <w:framePr w:w="2527" w:hAnchor="page" w:vAnchor="page" w:x="353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5998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576" w:hAnchor="page" w:vAnchor="page" w:x="7459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49.8 </w:t>
      </w:r>
    </w:p>
    <w:p>
      <w:pPr>
        <w:pStyle w:val="Normal"/>
        <w:framePr w:w="480" w:hAnchor="page" w:vAnchor="page" w:x="8920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2" w:hAnchor="page" w:vAnchor="page" w:x="10311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42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2607" w:hAnchor="page" w:vAnchor="page" w:x="353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5998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401.6 </w:t>
      </w:r>
    </w:p>
    <w:p>
      <w:pPr>
        <w:pStyle w:val="Normal"/>
        <w:framePr w:w="576" w:hAnchor="page" w:vAnchor="page" w:x="7459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87.3 </w:t>
      </w:r>
    </w:p>
    <w:p>
      <w:pPr>
        <w:pStyle w:val="Normal"/>
        <w:framePr w:w="656" w:hAnchor="page" w:vAnchor="page" w:x="8774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(78.7)</w:t>
      </w:r>
    </w:p>
    <w:p>
      <w:pPr>
        <w:pStyle w:val="Normal"/>
        <w:framePr w:w="656" w:hAnchor="page" w:vAnchor="page" w:x="10125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672" w:hAnchor="page" w:vAnchor="page" w:x="11342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317.6 </w:t>
      </w:r>
    </w:p>
    <w:p>
      <w:pPr>
        <w:pStyle w:val="Normal"/>
        <w:framePr w:w="832" w:hAnchor="page" w:vAnchor="page" w:x="84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15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80" w:hAnchor="page" w:vAnchor="page" w:x="7539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672" w:hAnchor="page" w:vAnchor="page" w:x="8760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126.9 </w:t>
      </w:r>
    </w:p>
    <w:p>
      <w:pPr>
        <w:pStyle w:val="Normal"/>
        <w:framePr w:w="432" w:hAnchor="page" w:vAnchor="page" w:x="10311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42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3179" w:hAnchor="page" w:vAnchor="page" w:x="57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432" w:hAnchor="page" w:vAnchor="page" w:x="619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579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76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11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42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7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15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80" w:hAnchor="page" w:vAnchor="page" w:x="7539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432" w:hAnchor="page" w:vAnchor="page" w:x="896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1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02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1088" w:hAnchor="page" w:vAnchor="page" w:x="57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615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2" w:hAnchor="page" w:vAnchor="page" w:x="757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92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1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0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1884" w:hAnchor="page" w:vAnchor="page" w:x="35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53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88" w:hAnchor="page" w:vAnchor="page" w:x="6703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45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288" w:hAnchor="page" w:vAnchor="page" w:x="808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69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(205.6)   $</w:t>
      </w:r>
    </w:p>
    <w:p>
      <w:pPr>
        <w:pStyle w:val="Normal"/>
        <w:framePr w:w="656" w:hAnchor="page" w:vAnchor="page" w:x="1012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288" w:hAnchor="page" w:vAnchor="page" w:x="1068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864" w:hAnchor="page" w:vAnchor="page" w:x="35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878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88" w:hAnchor="page" w:vAnchor="page" w:x="670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25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88" w:hAnchor="page" w:vAnchor="page" w:x="808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896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1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22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768" w:hAnchor="page" w:vAnchor="page" w:x="570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876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4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31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1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051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272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46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43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835" w:hAnchor="page" w:vAnchor="page" w:x="7928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7pt;margin-top:1pt;z-index:-167662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13pt;margin-top:910pt;z-index:-16766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13pt;margin-top:910.75pt;z-index:-16766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96.25pt;margin-top:910pt;z-index:-16766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13pt;margin-top:910pt;z-index:-16766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210.15pt;margin-top:88.05pt;z-index:-1676626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190.35pt;margin-top:96.35pt;z-index:-1676626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265.2pt;margin-top:121.85pt;z-index:-16766256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265.2pt;margin-top:133.85pt;z-index:-16766252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02.6pt;margin-top:185.65pt;z-index:-167662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07.85pt;margin-top:185.65pt;z-index:-1676624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57.4pt;margin-top:185.65pt;z-index:-1676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32.45pt;margin-top:185.65pt;z-index:-167662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37.7pt;margin-top:185.65pt;z-index:-167662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86.5pt;margin-top:185.65pt;z-index:-167662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32.45pt;margin-top:366.55pt;z-index:-167662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532.45pt;margin-top:368.8pt;z-index:-16766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63.4pt;margin-top:366.55pt;z-index:-167662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63.4pt;margin-top:368.8pt;z-index:-167662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02.6pt;margin-top:366.55pt;z-index:-16766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02.6pt;margin-top:368.8pt;z-index:-16766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33.5pt;margin-top:366.55pt;z-index:-16766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33.5pt;margin-top:368.8pt;z-index:-167661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265.2pt;margin-top:366.55pt;z-index:-167661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265.2pt;margin-top:368.8pt;z-index:-167661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86.5pt;margin-top:354.55pt;z-index:-167661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86.5pt;margin-top:366.55pt;z-index:-167661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86.5pt;margin-top:368.8pt;z-index:-167661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37.7pt;margin-top:354.55pt;z-index:-167661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37.7pt;margin-top:366.55pt;z-index:-167661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7.7pt;margin-top:368.8pt;z-index:-167661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32.45pt;margin-top:366.55pt;z-index:-16766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32.45pt;margin-top:368.8pt;z-index:-16766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524.95pt;margin-top:354.55pt;z-index:-1676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524.95pt;margin-top:366.55pt;z-index:-1676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524.95pt;margin-top:368.8pt;z-index:-1676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68.65pt;margin-top:354.55pt;z-index:-167661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68.65pt;margin-top:366.55pt;z-index:-167661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68.65pt;margin-top:368.8pt;z-index:-167661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63.4pt;margin-top:366.55pt;z-index:-16766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63.4pt;margin-top:368.8pt;z-index:-16766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57.4pt;margin-top:354.55pt;z-index:-16766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57.4pt;margin-top:366.55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57.4pt;margin-top:368.8pt;z-index:-1676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07.85pt;margin-top:354.55pt;z-index:-167661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407.85pt;margin-top:366.55pt;z-index:-167661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07.85pt;margin-top:368.8pt;z-index:-167661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402.6pt;margin-top:366.55pt;z-index:-16766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402.6pt;margin-top:368.8pt;z-index:-16766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388.3pt;margin-top:354.55pt;z-index:-16766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388.3pt;margin-top:366.55pt;z-index:-16766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388.3pt;margin-top:368.8pt;z-index:-16766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338.8pt;margin-top:354.55pt;z-index:-16766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38.8pt;margin-top:366.55pt;z-index:-16766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38.8pt;margin-top:368.8pt;z-index:-167660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33.5pt;margin-top:366.55pt;z-index:-16766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33.5pt;margin-top:368.8pt;z-index:-16766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19.25pt;margin-top:354.55pt;z-index:-167660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19.25pt;margin-top:366.55pt;z-index:-16766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19.25pt;margin-top:368.8pt;z-index:-167660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270.45pt;margin-top:354.55pt;z-index:-167660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270.45pt;margin-top:366.55pt;z-index:-167660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270.45pt;margin-top:368.8pt;z-index:-167660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265.2pt;margin-top:366.55pt;z-index:-16766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265.2pt;margin-top:368.8pt;z-index:-16766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32.45pt;margin-top:354.55pt;z-index:-167660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463.4pt;margin-top:354.55pt;z-index:-167660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02.6pt;margin-top:354.55pt;z-index:-167660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33.5pt;margin-top:354.55pt;z-index:-167660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265.2pt;margin-top:354.55pt;z-index:-16766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32.45pt;margin-top:325.25pt;z-index:-167660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63.4pt;margin-top:325.25pt;z-index:-167660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02.6pt;margin-top:325.25pt;z-index:-167659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33.5pt;margin-top:325.25pt;z-index:-167659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265.2pt;margin-top:325.25pt;z-index:-167659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86.5pt;margin-top:313.25pt;z-index:-167659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86.5pt;margin-top:325.25pt;z-index:-167659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537.7pt;margin-top:313.25pt;z-index:-167659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37.7pt;margin-top:325.25pt;z-index:-167659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32.45pt;margin-top:325.25pt;z-index:-16765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24.95pt;margin-top:313.25pt;z-index:-16765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24.95pt;margin-top:325.25pt;z-index:-1676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468.65pt;margin-top:313.25pt;z-index:-16765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468.65pt;margin-top:325.25pt;z-index:-16765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63.4pt;margin-top:325.25pt;z-index:-16765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57.4pt;margin-top:313.25pt;z-index:-16765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57.4pt;margin-top:325.25pt;z-index:-16765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07.85pt;margin-top:313.25pt;z-index:-167659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07.85pt;margin-top:325.25pt;z-index:-167659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02.6pt;margin-top:325.25pt;z-index:-16765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388.3pt;margin-top:313.25pt;z-index:-16765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88.3pt;margin-top:325.25pt;z-index:-167659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38.8pt;margin-top:313.25pt;z-index:-16765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38.8pt;margin-top:325.25pt;z-index:-167659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33.5pt;margin-top:325.25pt;z-index:-16765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19.25pt;margin-top:313.25pt;z-index:-16765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19.25pt;margin-top:325.25pt;z-index:-16765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270.45pt;margin-top:313.25pt;z-index:-16765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270.45pt;margin-top:325.25pt;z-index:-16765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265.2pt;margin-top:325.25pt;z-index:-16765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32.45pt;margin-top:313.25pt;z-index:-167658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63.4pt;margin-top:313.25pt;z-index:-167658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02.6pt;margin-top:313.25pt;z-index:-16765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33.5pt;margin-top:313.25pt;z-index:-167658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265.2pt;margin-top:313.25pt;z-index:-167658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32.45pt;margin-top:284pt;z-index:-167658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63.4pt;margin-top:284pt;z-index:-16765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02.6pt;margin-top:284pt;z-index:-16765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33.5pt;margin-top:284pt;z-index:-167658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265.2pt;margin-top:284pt;z-index:-167658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86.5pt;margin-top:272pt;z-index:-16765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86.5pt;margin-top:284pt;z-index:-16765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32.45pt;margin-top:284pt;z-index:-167658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24.95pt;margin-top:272pt;z-index:-1676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24.95pt;margin-top:284pt;z-index:-1676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63.4pt;margin-top:284pt;z-index:-167658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57.4pt;margin-top:272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57.4pt;margin-top:284pt;z-index:-1676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02.6pt;margin-top:284pt;z-index:-167658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388.3pt;margin-top:272pt;z-index:-167658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388.3pt;margin-top:284pt;z-index:-167658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333.5pt;margin-top:284pt;z-index:-167658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19.25pt;margin-top:272pt;z-index:-167657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319.25pt;margin-top:284pt;z-index:-167657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265.2pt;margin-top:284pt;z-index:-167657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32.45pt;margin-top:272pt;z-index:-16765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63.4pt;margin-top:272pt;z-index:-167657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02.6pt;margin-top:272pt;z-index:-167657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33.5pt;margin-top:272pt;z-index:-167657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265.2pt;margin-top:272pt;z-index:-16765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586.5pt;margin-top:250.95pt;z-index:-16765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532.45pt;margin-top:250.95pt;z-index:-167657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24.95pt;margin-top:250.95pt;z-index:-16765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63.4pt;margin-top:250.95pt;z-index:-167657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457.4pt;margin-top:250.95pt;z-index:-16765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402.6pt;margin-top:250.95pt;z-index:-167657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88.3pt;margin-top:250.95pt;z-index:-16765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33.5pt;margin-top:250.95pt;z-index:-167657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19.25pt;margin-top:250.95pt;z-index:-167657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265.2pt;margin-top:250.95pt;z-index:-167657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86.5pt;margin-top:164.65pt;z-index:-16765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37.7pt;margin-top:164.65pt;z-index:-167657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524.95pt;margin-top:164.65pt;z-index:-16765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68.65pt;margin-top:164.65pt;z-index:-167657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57.4pt;margin-top:164.65pt;z-index:-16765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07.85pt;margin-top:164.65pt;z-index:-167657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388.3pt;margin-top:164.65pt;z-index:-167657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338.8pt;margin-top:164.65pt;z-index:-167656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19.25pt;margin-top:164.65pt;z-index:-16765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270.45pt;margin-top:164.65pt;z-index:-167656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32.45pt;margin-top:145.1pt;z-index:-16765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32.45pt;margin-top:164.65pt;z-index:-16765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26.45pt;margin-top:145.1pt;z-index:-16765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63.4pt;margin-top:145.1pt;z-index:-167656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63.4pt;margin-top:164.65pt;z-index:-16765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58.9pt;margin-top:145.1pt;z-index:-16765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02.6pt;margin-top:145.1pt;z-index:-16765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02.6pt;margin-top:164.65pt;z-index:-167656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96.6pt;margin-top:145.1pt;z-index:-1676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333.5pt;margin-top:145.1pt;z-index:-16765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333.5pt;margin-top:164.65pt;z-index:-167656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327.5pt;margin-top:145.1pt;z-index:-1676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265.2pt;margin-top:164.65pt;z-index:-16765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265.2pt;margin-top:145.1pt;z-index:-1676563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265.2pt;margin-top:121.85pt;z-index:-1676562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86.5pt;margin-top:121.85pt;z-index:-16765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537.7pt;margin-top:121.85pt;z-index:-16765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532.45pt;margin-top:121.85pt;z-index:-16765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530.95pt;margin-top:121.85pt;z-index:-1676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527.95pt;margin-top:121.85pt;z-index:-167656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526.45pt;margin-top:121.85pt;z-index:-1676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524.95pt;margin-top:121.85pt;z-index:-16765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68.65pt;margin-top:121.85pt;z-index:-167655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63.4pt;margin-top:121.85pt;z-index:-16765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61.9pt;margin-top:121.85pt;z-index:-1676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60.4pt;margin-top:121.85pt;z-index:-16765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58.9pt;margin-top:121.85pt;z-index:-16765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57.4pt;margin-top:121.85pt;z-index:-16765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407.85pt;margin-top:121.85pt;z-index:-167655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02.6pt;margin-top:121.85pt;z-index:-16765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01.1pt;margin-top:121.85pt;z-index:-1676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398.1pt;margin-top:121.85pt;z-index:-167655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396.6pt;margin-top:121.85pt;z-index:-1676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388.3pt;margin-top:121.85pt;z-index:-16765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338.8pt;margin-top:121.85pt;z-index:-167655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333.5pt;margin-top:121.85pt;z-index:-16765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332pt;margin-top:121.85pt;z-index:-1676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329pt;margin-top:121.85pt;z-index:-167655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327.5pt;margin-top:121.85pt;z-index:-1676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319.25pt;margin-top:121.85pt;z-index:-16765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270.45pt;margin-top:121.85pt;z-index:-167655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265.2pt;margin-top:121.85pt;z-index:-16765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</w:p>
    <w:p>
      <w:pPr>
        <w:pStyle w:val="Normal"/>
        <w:framePr w:w="1778" w:hAnchor="page" w:vAnchor="page" w:x="5459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26</w:t>
      </w:r>
    </w:p>
    <w:p>
      <w:pPr>
        <w:pStyle w:val="Normal"/>
        <w:framePr w:w="4784" w:hAnchor="page" w:vAnchor="page" w:x="300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43" w:hAnchor="page" w:vAnchor="page" w:x="6272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11.9 %</w:t>
      </w:r>
    </w:p>
    <w:p>
      <w:pPr>
        <w:pStyle w:val="Normal"/>
        <w:framePr w:w="750" w:hAnchor="page" w:vAnchor="page" w:x="7647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10.2 %</w:t>
      </w:r>
    </w:p>
    <w:p>
      <w:pPr>
        <w:pStyle w:val="Normal"/>
        <w:framePr w:w="2225" w:hAnchor="page" w:vAnchor="page" w:x="300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272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11.9 %</w:t>
      </w:r>
    </w:p>
    <w:p>
      <w:pPr>
        <w:pStyle w:val="Normal"/>
        <w:framePr w:w="750" w:hAnchor="page" w:vAnchor="page" w:x="7647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721" w:hAnchor="page" w:vAnchor="page" w:x="300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6.3 %</w:t>
      </w:r>
    </w:p>
    <w:p>
      <w:pPr>
        <w:pStyle w:val="Normal"/>
        <w:framePr w:w="654" w:hAnchor="page" w:vAnchor="page" w:x="7727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4.9 %</w:t>
      </w:r>
    </w:p>
    <w:p>
      <w:pPr>
        <w:pStyle w:val="Normal"/>
        <w:framePr w:w="654" w:hAnchor="page" w:vAnchor="page" w:x="1155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2966" w:hAnchor="page" w:vAnchor="page" w:x="300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6.2 %</w:t>
      </w:r>
    </w:p>
    <w:p>
      <w:pPr>
        <w:pStyle w:val="Normal"/>
        <w:framePr w:w="654" w:hAnchor="page" w:vAnchor="page" w:x="7727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654" w:hAnchor="page" w:vAnchor="page" w:x="11555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4196" w:hAnchor="page" w:vAnchor="page" w:x="3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488.8 </w:t>
      </w:r>
    </w:p>
    <w:p>
      <w:pPr>
        <w:pStyle w:val="Normal"/>
        <w:framePr w:w="288" w:hAnchor="page" w:vAnchor="page" w:x="6891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288" w:hAnchor="page" w:vAnchor="page" w:x="8272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(71.5)   $</w:t>
      </w:r>
    </w:p>
    <w:p>
      <w:pPr>
        <w:pStyle w:val="Normal"/>
        <w:framePr w:w="432" w:hAnchor="page" w:vAnchor="page" w:x="10364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512.5 </w:t>
      </w:r>
    </w:p>
    <w:p>
      <w:pPr>
        <w:pStyle w:val="Normal"/>
        <w:framePr w:w="1893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0177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656" w:hAnchor="page" w:vAnchor="page" w:x="11408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1637" w:hAnchor="page" w:vAnchor="page" w:x="30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488.8 </w:t>
      </w:r>
    </w:p>
    <w:p>
      <w:pPr>
        <w:pStyle w:val="Normal"/>
        <w:framePr w:w="288" w:hAnchor="page" w:vAnchor="page" w:x="689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288" w:hAnchor="page" w:vAnchor="page" w:x="8272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(71.5)   $</w:t>
      </w:r>
    </w:p>
    <w:p>
      <w:pPr>
        <w:pStyle w:val="Normal"/>
        <w:framePr w:w="576" w:hAnchor="page" w:vAnchor="page" w:x="1024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288" w:hAnchor="page" w:vAnchor="page" w:x="1073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525.6 </w:t>
      </w:r>
    </w:p>
    <w:p>
      <w:pPr>
        <w:pStyle w:val="Normal"/>
        <w:framePr w:w="2527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230.2 </w:t>
      </w:r>
    </w:p>
    <w:p>
      <w:pPr>
        <w:pStyle w:val="Normal"/>
        <w:framePr w:w="576" w:hAnchor="page" w:vAnchor="page" w:x="7647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480" w:hAnchor="page" w:vAnchor="page" w:x="9108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2" w:hAnchor="page" w:vAnchor="page" w:x="10364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284.4 </w:t>
      </w:r>
    </w:p>
    <w:p>
      <w:pPr>
        <w:pStyle w:val="Normal"/>
        <w:framePr w:w="2607" w:hAnchor="page" w:vAnchor="page" w:x="300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258.6 </w:t>
      </w:r>
    </w:p>
    <w:p>
      <w:pPr>
        <w:pStyle w:val="Normal"/>
        <w:framePr w:w="576" w:hAnchor="page" w:vAnchor="page" w:x="7647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43.2 </w:t>
      </w:r>
    </w:p>
    <w:p>
      <w:pPr>
        <w:pStyle w:val="Normal"/>
        <w:framePr w:w="656" w:hAnchor="page" w:vAnchor="page" w:x="8961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(73.7)</w:t>
      </w:r>
    </w:p>
    <w:p>
      <w:pPr>
        <w:pStyle w:val="Normal"/>
        <w:framePr w:w="576" w:hAnchor="page" w:vAnchor="page" w:x="10244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672" w:hAnchor="page" w:vAnchor="page" w:x="11395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241.2 </w:t>
      </w:r>
    </w:p>
    <w:p>
      <w:pPr>
        <w:pStyle w:val="Normal"/>
        <w:framePr w:w="832" w:hAnchor="page" w:vAnchor="page" w:x="79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576" w:hAnchor="page" w:vAnchor="page" w:x="7647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80" w:hAnchor="page" w:vAnchor="page" w:x="9108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76" w:hAnchor="page" w:vAnchor="page" w:x="10244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3443" w:hAnchor="page" w:vAnchor="page" w:x="525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386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34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772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480" w:hAnchor="page" w:vAnchor="page" w:x="910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1148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1088" w:hAnchor="page" w:vAnchor="page" w:x="5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480" w:hAnchor="page" w:vAnchor="page" w:x="634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772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432" w:hAnchor="page" w:vAnchor="page" w:x="914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1884" w:hAnchor="page" w:vAnchor="page" w:x="30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256.1 </w:t>
      </w:r>
    </w:p>
    <w:p>
      <w:pPr>
        <w:pStyle w:val="Normal"/>
        <w:framePr w:w="288" w:hAnchor="page" w:vAnchor="page" w:x="6891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32.7 </w:t>
      </w:r>
    </w:p>
    <w:p>
      <w:pPr>
        <w:pStyle w:val="Normal"/>
        <w:framePr w:w="288" w:hAnchor="page" w:vAnchor="page" w:x="8272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(76.7)   $</w:t>
      </w:r>
    </w:p>
    <w:p>
      <w:pPr>
        <w:pStyle w:val="Normal"/>
        <w:framePr w:w="656" w:hAnchor="page" w:vAnchor="page" w:x="10177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288" w:hAnchor="page" w:vAnchor="page" w:x="1073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197.5 </w:t>
      </w:r>
    </w:p>
    <w:p>
      <w:pPr>
        <w:pStyle w:val="Normal"/>
        <w:framePr w:w="864" w:hAnchor="page" w:vAnchor="page" w:x="30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09" w:hAnchor="page" w:vAnchor="page" w:x="6071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4,118.7 </w:t>
      </w:r>
    </w:p>
    <w:p>
      <w:pPr>
        <w:pStyle w:val="Normal"/>
        <w:framePr w:w="288" w:hAnchor="page" w:vAnchor="page" w:x="6891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887.3 </w:t>
      </w:r>
    </w:p>
    <w:p>
      <w:pPr>
        <w:pStyle w:val="Normal"/>
        <w:framePr w:w="288" w:hAnchor="page" w:vAnchor="page" w:x="8272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5,006.0 </w:t>
      </w:r>
    </w:p>
    <w:p>
      <w:pPr>
        <w:pStyle w:val="Normal"/>
        <w:framePr w:w="768" w:hAnchor="page" w:vAnchor="page" w:x="5888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8063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2022</w:t>
      </w:r>
    </w:p>
    <w:p>
      <w:pPr>
        <w:pStyle w:val="Normal"/>
        <w:framePr w:w="1835" w:hAnchor="page" w:vAnchor="page" w:x="8048" w:y="3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863" w:hAnchor="page" w:vAnchor="page" w:x="5414" w:y="19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7pt;margin-top:1pt;z-index:-167655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13pt;margin-top:557.2pt;z-index:-16765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13pt;margin-top:557.95pt;z-index:-16765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96.25pt;margin-top:557.2pt;z-index:-16765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13pt;margin-top:557.2pt;z-index:-16765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210.15pt;margin-top:88.1pt;z-index:-1676549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190.35pt;margin-top:96.35pt;z-index:-1676549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411.6pt;margin-top:219.45pt;z-index:-167654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416.85pt;margin-top:219.45pt;z-index:-1676548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66.4pt;margin-top:219.45pt;z-index:-16765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467.9pt;margin-top:219.45pt;z-index:-16765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472.4pt;margin-top:219.45pt;z-index:-167654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477.65pt;margin-top:219.45pt;z-index:-1676546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27.2pt;margin-top:219.45pt;z-index:-1676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13pt;margin-top:364.3pt;z-index:-16765460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34.7pt;margin-top:395.85pt;z-index:-16765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34.7pt;margin-top:398.1pt;z-index:-16765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72.4pt;margin-top:395.85pt;z-index:-16765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72.4pt;margin-top:398.1pt;z-index:-16765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411.6pt;margin-top:395.85pt;z-index:-16765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411.6pt;margin-top:398.1pt;z-index:-167654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342.55pt;margin-top:395.85pt;z-index:-16765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342.55pt;margin-top:398.1pt;z-index:-16765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274.2pt;margin-top:395.85pt;z-index:-167654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274.2pt;margin-top:398.1pt;z-index:-167654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88.75pt;margin-top:383.8pt;z-index:-167654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88.75pt;margin-top:395.85pt;z-index:-16765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88.75pt;margin-top:398.1pt;z-index:-16765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39.95pt;margin-top:383.8pt;z-index:-167654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39.95pt;margin-top:395.85pt;z-index:-167654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39.95pt;margin-top:398.1pt;z-index:-167653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34.7pt;margin-top:395.85pt;z-index:-16765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34.7pt;margin-top:398.1pt;z-index:-16765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27.2pt;margin-top:383.8pt;z-index:-16765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27.2pt;margin-top:395.85pt;z-index:-16765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27.2pt;margin-top:398.1pt;z-index:-16765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77.65pt;margin-top:383.8pt;z-index:-167653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77.65pt;margin-top:395.85pt;z-index:-167653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477.65pt;margin-top:398.1pt;z-index:-167653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72.4pt;margin-top:395.85pt;z-index:-16765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72.4pt;margin-top:398.1pt;z-index:-16765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66.4pt;margin-top:383.8pt;z-index:-1676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66.4pt;margin-top:395.85pt;z-index:-1676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66.4pt;margin-top:398.1pt;z-index:-16765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416.85pt;margin-top:383.8pt;z-index:-16765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16.85pt;margin-top:395.85pt;z-index:-16765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416.85pt;margin-top:398.1pt;z-index:-167653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11.6pt;margin-top:395.85pt;z-index:-16765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11.6pt;margin-top:398.1pt;z-index:-16765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97.35pt;margin-top:383.8pt;z-index:-167653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97.35pt;margin-top:395.85pt;z-index:-167653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97.35pt;margin-top:398.1pt;z-index:-167653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47.8pt;margin-top:383.8pt;z-index:-167653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47.8pt;margin-top:395.85pt;z-index:-167653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47.8pt;margin-top:398.1pt;z-index:-16765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42.55pt;margin-top:395.85pt;z-index:-16765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342.55pt;margin-top:398.1pt;z-index:-16765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328.25pt;margin-top:383.8pt;z-index:-167652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328.25pt;margin-top:395.85pt;z-index:-16765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328.25pt;margin-top:398.1pt;z-index:-16765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279.5pt;margin-top:383.8pt;z-index:-167652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279.5pt;margin-top:395.85pt;z-index:-16765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279.5pt;margin-top:398.1pt;z-index:-167652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274.2pt;margin-top:395.85pt;z-index:-16765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274.2pt;margin-top:398.1pt;z-index:-16765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34.7pt;margin-top:383.8pt;z-index:-167652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472.4pt;margin-top:383.8pt;z-index:-16765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411.6pt;margin-top:383.8pt;z-index:-16765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42.55pt;margin-top:383.8pt;z-index:-167652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274.2pt;margin-top:383.8pt;z-index:-167652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34.7pt;margin-top:356.05pt;z-index:-16765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472.4pt;margin-top:356.05pt;z-index:-167652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411.6pt;margin-top:356.05pt;z-index:-16765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342.55pt;margin-top:356.05pt;z-index:-16765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274.2pt;margin-top:356.05pt;z-index:-16765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88.75pt;margin-top:344.05pt;z-index:-16765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88.75pt;margin-top:356.05pt;z-index:-16765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39.95pt;margin-top:344.05pt;z-index:-16765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39.95pt;margin-top:356.05pt;z-index:-16765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534.7pt;margin-top:356.05pt;z-index:-16765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27.2pt;margin-top:344.05pt;z-index:-1676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27.2pt;margin-top:356.05pt;z-index:-1676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77.65pt;margin-top:344.05pt;z-index:-167651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77.65pt;margin-top:356.05pt;z-index:-16765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72.4pt;margin-top:356.05pt;z-index:-16765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66.4pt;margin-top:344.05pt;z-index:-1676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466.4pt;margin-top:356.05pt;z-index:-1676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16.85pt;margin-top:344.05pt;z-index:-167651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16.85pt;margin-top:356.05pt;z-index:-16765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11.6pt;margin-top:356.05pt;z-index:-16765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97.35pt;margin-top:344.05pt;z-index:-16765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97.35pt;margin-top:356.05pt;z-index:-16765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47.8pt;margin-top:344.05pt;z-index:-167651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47.8pt;margin-top:356.05pt;z-index:-167651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342.55pt;margin-top:356.05pt;z-index:-16765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28.25pt;margin-top:344.05pt;z-index:-16765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28.25pt;margin-top:356.05pt;z-index:-16765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279.5pt;margin-top:344.05pt;z-index:-167651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279.5pt;margin-top:356.05pt;z-index:-167651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274.2pt;margin-top:356.05pt;z-index:-16765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34.7pt;margin-top:344.05pt;z-index:-167651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72.4pt;margin-top:344.05pt;z-index:-16765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11.6pt;margin-top:344.05pt;z-index:-167651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42.55pt;margin-top:344.05pt;z-index:-16765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274.2pt;margin-top:344.05pt;z-index:-167651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34.7pt;margin-top:316.25pt;z-index:-16765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72.4pt;margin-top:316.25pt;z-index:-16765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11.6pt;margin-top:316.25pt;z-index:-167650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342.55pt;margin-top:316.25pt;z-index:-16765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274.2pt;margin-top:316.25pt;z-index:-16765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88.75pt;margin-top:304.25pt;z-index:-16765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588.75pt;margin-top:316.25pt;z-index:-167650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534.7pt;margin-top:316.25pt;z-index:-167650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27.2pt;margin-top:304.25pt;z-index:-16765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27.2pt;margin-top:316.25pt;z-index:-16765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472.4pt;margin-top:316.25pt;z-index:-167650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66.4pt;margin-top:304.25pt;z-index:-16765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66.4pt;margin-top:316.25pt;z-index:-1676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11.6pt;margin-top:316.25pt;z-index:-167650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397.35pt;margin-top:304.25pt;z-index:-167650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97.35pt;margin-top:316.25pt;z-index:-16765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42.55pt;margin-top:316.25pt;z-index:-167650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28.25pt;margin-top:304.25pt;z-index:-16765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28.25pt;margin-top:316.25pt;z-index:-16765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274.2pt;margin-top:316.25pt;z-index:-167650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34.7pt;margin-top:304.25pt;z-index:-16765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72.4pt;margin-top:304.25pt;z-index:-167650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411.6pt;margin-top:304.25pt;z-index:-16765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42.55pt;margin-top:304.25pt;z-index:-167650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274.2pt;margin-top:304.25pt;z-index:-16765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88.75pt;margin-top:284pt;z-index:-16764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34.7pt;margin-top:284pt;z-index:-167649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27.2pt;margin-top:284pt;z-index:-1676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72.4pt;margin-top:284pt;z-index:-167649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66.4pt;margin-top:284pt;z-index:-16764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11.6pt;margin-top:284pt;z-index:-167649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97.35pt;margin-top:284pt;z-index:-16764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42.55pt;margin-top:284pt;z-index:-167649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28.25pt;margin-top:284pt;z-index:-167649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274.2pt;margin-top:284pt;z-index:-167649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88.75pt;margin-top:199.15pt;z-index:-167649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39.95pt;margin-top:199.15pt;z-index:-167649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27.2pt;margin-top:199.15pt;z-index:-16764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77.65pt;margin-top:199.15pt;z-index:-16764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66.4pt;margin-top:199.15pt;z-index:-16764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416.85pt;margin-top:199.15pt;z-index:-167649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97.35pt;margin-top:199.15pt;z-index:-167649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347.8pt;margin-top:199.15pt;z-index:-167649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328.25pt;margin-top:199.15pt;z-index:-16764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279.5pt;margin-top:199.15pt;z-index:-16764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34.7pt;margin-top:171.4pt;z-index:-16764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34.7pt;margin-top:199.15pt;z-index:-16764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28.7pt;margin-top:171.4pt;z-index:-16764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472.4pt;margin-top:171.4pt;z-index:-16764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472.4pt;margin-top:199.15pt;z-index:-16764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467.9pt;margin-top:171.4pt;z-index:-167648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411.6pt;margin-top:171.4pt;z-index:-167648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411.6pt;margin-top:199.15pt;z-index:-16764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05.6pt;margin-top:171.4pt;z-index:-16764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42.55pt;margin-top:171.4pt;z-index:-167648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342.55pt;margin-top:199.15pt;z-index:-16764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36.55pt;margin-top:171.4pt;z-index:-16764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274.2pt;margin-top:199.15pt;z-index:-167648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274.2pt;margin-top:171.4pt;z-index:-1676486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274.2pt;margin-top:148.15pt;z-index:-1676486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88.75pt;margin-top:148.15pt;z-index:-16764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39.95pt;margin-top:148.15pt;z-index:-16764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34.7pt;margin-top:148.15pt;z-index:-16764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33.2pt;margin-top:148.15pt;z-index:-1676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30.2pt;margin-top:148.15pt;z-index:-167648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528.7pt;margin-top:148.15pt;z-index:-1676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27.2pt;margin-top:148.15pt;z-index:-1676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477.65pt;margin-top:148.15pt;z-index:-167648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72.4pt;margin-top:148.15pt;z-index:-16764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70.9pt;margin-top:148.15pt;z-index:-16764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69.4pt;margin-top:148.15pt;z-index:-1676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67.9pt;margin-top:148.15pt;z-index:-1676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66.4pt;margin-top:148.15pt;z-index:-1676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16.85pt;margin-top:148.15pt;z-index:-16764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11.6pt;margin-top:148.15pt;z-index:-16764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10.1pt;margin-top:148.15pt;z-index:-1676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07.1pt;margin-top:148.15pt;z-index:-167647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05.6pt;margin-top:148.15pt;z-index:-1676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97.35pt;margin-top:148.15pt;z-index:-167647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47.8pt;margin-top:148.15pt;z-index:-167647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42.55pt;margin-top:148.15pt;z-index:-16764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341.05pt;margin-top:148.15pt;z-index:-16764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38.05pt;margin-top:148.15pt;z-index:-167647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336.55pt;margin-top:148.15pt;z-index:-1676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28.25pt;margin-top:148.15pt;z-index:-167647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279.5pt;margin-top:148.15pt;z-index:-16764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274.2pt;margin-top:148.15pt;z-index:-16764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</w:p>
    <w:p>
      <w:pPr>
        <w:pStyle w:val="Normal"/>
        <w:framePr w:w="1778" w:hAnchor="page" w:vAnchor="page" w:x="545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26</w:t>
      </w:r>
    </w:p>
    <w:p>
      <w:pPr>
        <w:pStyle w:val="Normal"/>
        <w:framePr w:w="4238" w:hAnchor="page" w:vAnchor="page" w:x="280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46" w:hAnchor="page" w:vAnchor="page" w:x="280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30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590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668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(649.9)   $</w:t>
      </w:r>
    </w:p>
    <w:p>
      <w:pPr>
        <w:pStyle w:val="Normal"/>
        <w:framePr w:w="1264" w:hAnchor="page" w:vAnchor="page" w:x="9485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(844.0)   $</w:t>
      </w:r>
    </w:p>
    <w:p>
      <w:pPr>
        <w:pStyle w:val="Normal"/>
        <w:framePr w:w="940" w:hAnchor="page" w:vAnchor="page" w:x="11316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(655.3)</w:t>
      </w:r>
    </w:p>
    <w:p>
      <w:pPr>
        <w:pStyle w:val="Normal"/>
        <w:framePr w:w="3714" w:hAnchor="page" w:vAnchor="page" w:x="330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766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(933.5)</w:t>
      </w:r>
    </w:p>
    <w:p>
      <w:pPr>
        <w:pStyle w:val="Normal"/>
        <w:framePr w:w="940" w:hAnchor="page" w:vAnchor="page" w:x="9485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(999.7)</w:t>
      </w:r>
    </w:p>
    <w:p>
      <w:pPr>
        <w:pStyle w:val="Normal"/>
        <w:framePr w:w="1120" w:hAnchor="page" w:vAnchor="page" w:x="11166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(1,134.9)</w:t>
      </w:r>
    </w:p>
    <w:p>
      <w:pPr>
        <w:pStyle w:val="Normal"/>
        <w:framePr w:w="5394" w:hAnchor="page" w:vAnchor="page" w:x="33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668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(407.3)</w:t>
      </w:r>
    </w:p>
    <w:p>
      <w:pPr>
        <w:pStyle w:val="Normal"/>
        <w:framePr w:w="940" w:hAnchor="page" w:vAnchor="page" w:x="948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(429.5)</w:t>
      </w:r>
    </w:p>
    <w:p>
      <w:pPr>
        <w:pStyle w:val="Normal"/>
        <w:framePr w:w="940" w:hAnchor="page" w:vAnchor="page" w:x="1131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(231.9)</w:t>
      </w:r>
    </w:p>
    <w:p>
      <w:pPr>
        <w:pStyle w:val="Normal"/>
        <w:framePr w:w="2767" w:hAnchor="page" w:vAnchor="page" w:x="33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59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752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690.9    $</w:t>
      </w:r>
    </w:p>
    <w:p>
      <w:pPr>
        <w:pStyle w:val="Normal"/>
        <w:framePr w:w="1164" w:hAnchor="page" w:vAnchor="page" w:x="9568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585.2    $</w:t>
      </w:r>
    </w:p>
    <w:p>
      <w:pPr>
        <w:pStyle w:val="Normal"/>
        <w:framePr w:w="831" w:hAnchor="page" w:vAnchor="page" w:x="11407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711.5 </w:t>
      </w:r>
    </w:p>
    <w:p>
      <w:pPr>
        <w:pStyle w:val="Normal"/>
        <w:framePr w:w="720" w:hAnchor="page" w:vAnchor="page" w:x="722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05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0874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707" w:hAnchor="page" w:vAnchor="page" w:x="681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094" w:hAnchor="page" w:vAnchor="page" w:x="8894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707" w:hAnchor="page" w:vAnchor="page" w:x="10463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7pt;margin-top:1pt;z-index:-16764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13pt;margin-top:341.05pt;z-index:-16764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13pt;margin-top:341.8pt;z-index:-16764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96.25pt;margin-top:341.05pt;z-index:-16764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13pt;margin-top:341.05pt;z-index:-16764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169.45pt;margin-top:91.1pt;z-index:-167647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141.2pt;margin-top:103.1pt;z-index:-167647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27.5pt;margin-top:132.35pt;z-index:-16764720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13.1pt;margin-top:132.35pt;z-index:-167647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19.1pt;margin-top:132.35pt;z-index:-16764712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03.9pt;margin-top:132.35pt;z-index:-167647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09.9pt;margin-top:132.35pt;z-index:-16764704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27.5pt;margin-top:145.1pt;z-index:-16764700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13.1pt;margin-top:145.1pt;z-index:-167646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19.1pt;margin-top:145.1pt;z-index:-16764692;width:86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503.9pt;margin-top:145.1pt;z-index:-167646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509.9pt;margin-top:145.1pt;z-index:-16764684;width:87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94pt;margin-top:210.45pt;z-index:-16764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94pt;margin-top:212.7pt;z-index:-16764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15.95pt;margin-top:196.9pt;z-index:-1676467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15.95pt;margin-top:210.45pt;z-index:-167646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15.95pt;margin-top:212.7pt;z-index:-167646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09.9pt;margin-top:210.45pt;z-index:-16764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09.9pt;margin-top:212.7pt;z-index:-16764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02.4pt;margin-top:210.45pt;z-index:-1676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02.4pt;margin-top:212.7pt;z-index:-1676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425.1pt;margin-top:196.9pt;z-index:-1676464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425.1pt;margin-top:210.45pt;z-index:-1676464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25.1pt;margin-top:212.7pt;z-index:-1676463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19.1pt;margin-top:210.45pt;z-index:-16764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19.1pt;margin-top:212.7pt;z-index:-16764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411.6pt;margin-top:210.45pt;z-index:-16764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411.6pt;margin-top:212.7pt;z-index:-1676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33.5pt;margin-top:196.9pt;z-index:-167646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33.5pt;margin-top:210.45pt;z-index:-167646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333.5pt;margin-top:212.7pt;z-index:-1676460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327.5pt;margin-top:210.45pt;z-index:-16764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327.5pt;margin-top:212.7pt;z-index:-16764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94pt;margin-top:196.9pt;z-index:-1676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09.9pt;margin-top:196.9pt;z-index:-1676459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02.4pt;margin-top:196.9pt;z-index:-1676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19.1pt;margin-top:196.9pt;z-index:-1676458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11.6pt;margin-top:196.9pt;z-index:-1676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27.5pt;margin-top:196.9pt;z-index:-1676457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94pt;margin-top:157.9pt;z-index:-1676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15.95pt;margin-top:157.9pt;z-index:-167645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502.4pt;margin-top:157.9pt;z-index:-1676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25.1pt;margin-top:157.9pt;z-index:-1676456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11.6pt;margin-top:157.9pt;z-index:-1676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33.5pt;margin-top:157.9pt;z-index:-167645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09.9pt;margin-top:157.9pt;z-index:-1676454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419.1pt;margin-top:157.9pt;z-index:-1676454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27.5pt;margin-top:157.9pt;z-index:-1676454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</w:p>
    <w:p>
      <w:pPr>
        <w:pStyle w:val="Normal"/>
        <w:framePr w:w="1778" w:hAnchor="page" w:vAnchor="page" w:x="545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26</w:t>
      </w:r>
    </w:p>
    <w:p>
      <w:pPr>
        <w:pStyle w:val="Normal"/>
        <w:framePr w:w="6321" w:hAnchor="page" w:vAnchor="page" w:x="280" w:y="55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understanding our financial condition and results of operations.</w:t>
      </w:r>
    </w:p>
    <w:p>
      <w:pPr>
        <w:pStyle w:val="Normal"/>
        <w:framePr w:w="14253" w:hAnchor="page" w:vAnchor="page" w:x="280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continuing  operations,  free  cash  flow  (deficit)  from  continuing  operations  is  a  meaningful  financial  measure  that  may  assist  investors  in</w:t>
      </w:r>
    </w:p>
    <w:p>
      <w:pPr>
        <w:pStyle w:val="Normal"/>
        <w:framePr w:w="14254" w:hAnchor="page" w:vAnchor="page" w:x="280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activities less capital expenditures. Management uses this non-GAAP financial measure to evaluate our financial condition. We believe from</w:t>
      </w:r>
    </w:p>
    <w:p>
      <w:pPr>
        <w:pStyle w:val="Normal"/>
        <w:framePr w:w="14253" w:hAnchor="page" w:vAnchor="page" w:x="280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(required) by operating</w:t>
      </w:r>
    </w:p>
    <w:p>
      <w:pPr>
        <w:pStyle w:val="Normal"/>
        <w:framePr w:w="5161" w:hAnchor="page" w:vAnchor="page" w:x="30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</w:t>
      </w:r>
    </w:p>
    <w:p>
      <w:pPr>
        <w:pStyle w:val="Normal"/>
        <w:framePr w:w="360" w:hAnchor="page" w:vAnchor="page" w:x="6020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52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178.3    $</w:t>
      </w:r>
    </w:p>
    <w:p>
      <w:pPr>
        <w:pStyle w:val="Normal"/>
        <w:framePr w:w="1228" w:hAnchor="page" w:vAnchor="page" w:x="9530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(161.8)   $</w:t>
      </w:r>
    </w:p>
    <w:p>
      <w:pPr>
        <w:pStyle w:val="Normal"/>
        <w:framePr w:w="940" w:hAnchor="page" w:vAnchor="page" w:x="11346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(308.6)</w:t>
      </w:r>
    </w:p>
    <w:p>
      <w:pPr>
        <w:pStyle w:val="Normal"/>
        <w:framePr w:w="2220" w:hAnchor="page" w:vAnchor="page" w:x="300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769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(43.6)</w:t>
      </w:r>
    </w:p>
    <w:p>
      <w:pPr>
        <w:pStyle w:val="Normal"/>
        <w:framePr w:w="940" w:hAnchor="page" w:vAnchor="page" w:x="9530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(153.7)</w:t>
      </w:r>
    </w:p>
    <w:p>
      <w:pPr>
        <w:pStyle w:val="Normal"/>
        <w:framePr w:w="820" w:hAnchor="page" w:vAnchor="page" w:x="11447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(94.3)</w:t>
      </w:r>
    </w:p>
    <w:p>
      <w:pPr>
        <w:pStyle w:val="Normal"/>
        <w:framePr w:w="1240" w:hAnchor="page" w:vAnchor="page" w:x="300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</w:t>
      </w:r>
    </w:p>
    <w:p>
      <w:pPr>
        <w:pStyle w:val="Normal"/>
        <w:framePr w:w="360" w:hAnchor="page" w:vAnchor="page" w:x="6020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52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221.9    $</w:t>
      </w:r>
    </w:p>
    <w:p>
      <w:pPr>
        <w:pStyle w:val="Normal"/>
        <w:framePr w:w="988" w:hAnchor="page" w:vAnchor="page" w:x="9730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(8.1)   $</w:t>
      </w:r>
    </w:p>
    <w:p>
      <w:pPr>
        <w:pStyle w:val="Normal"/>
        <w:framePr w:w="940" w:hAnchor="page" w:vAnchor="page" w:x="11346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(214.3)</w:t>
      </w:r>
    </w:p>
    <w:p>
      <w:pPr>
        <w:pStyle w:val="Normal"/>
        <w:framePr w:w="6461" w:hAnchor="page" w:vAnchor="page" w:x="300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 from continuing</w:t>
      </w:r>
    </w:p>
    <w:p>
      <w:pPr>
        <w:pStyle w:val="Normal"/>
        <w:framePr w:w="720" w:hAnchor="page" w:vAnchor="page" w:x="6941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058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10897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1707" w:hAnchor="page" w:vAnchor="page" w:x="653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3822" w:hAnchor="page" w:vAnchor="page" w:x="8674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 September 30,</w:t>
      </w:r>
    </w:p>
    <w:p>
      <w:pPr>
        <w:pStyle w:val="Normal"/>
        <w:framePr w:w="2424" w:hAnchor="page" w:vAnchor="page" w:x="6231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7pt;margin-top:1pt;z-index:-16764536;width:598pt;height:3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69.45pt;margin-top:91.1pt;z-index:-1676453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41.2pt;margin-top:103.1pt;z-index:-1676452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299pt;margin-top:132.35pt;z-index:-16764524;width:116.1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13.1pt;margin-top:132.35pt;z-index:-16764520;width:6.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417.6pt;margin-top:132.35pt;z-index:-16764516;width:181.4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95.5pt;margin-top:218.7pt;z-index:-1676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95.5pt;margin-top:220.95pt;z-index:-16764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16.7pt;margin-top:205.2pt;z-index:-167645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16.7pt;margin-top:218.7pt;z-index:-167645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16.7pt;margin-top:220.95pt;z-index:-167644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10.65pt;margin-top:218.7pt;z-index:-16764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10.65pt;margin-top:220.95pt;z-index:-16764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04.65pt;margin-top:218.7pt;z-index:-1676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04.65pt;margin-top:220.95pt;z-index:-1676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23.6pt;margin-top:205.2pt;z-index:-1676447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23.6pt;margin-top:218.7pt;z-index:-1676447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23.6pt;margin-top:220.95pt;z-index:-1676446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17.6pt;margin-top:218.7pt;z-index:-16764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17.6pt;margin-top:220.95pt;z-index:-16764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11.6pt;margin-top:218.7pt;z-index:-1676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11.6pt;margin-top:220.95pt;z-index:-1676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05pt;margin-top:205.2pt;z-index:-167644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05pt;margin-top:218.7pt;z-index:-1676444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305pt;margin-top:220.95pt;z-index:-1676444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299pt;margin-top:218.7pt;z-index:-16764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299pt;margin-top:220.95pt;z-index:-16764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95.5pt;margin-top:205.2pt;z-index:-1676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10.65pt;margin-top:205.2pt;z-index:-167644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04.65pt;margin-top:205.2pt;z-index:-16764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17.6pt;margin-top:205.2pt;z-index:-1676441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11.6pt;margin-top:205.2pt;z-index:-1676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299pt;margin-top:205.2pt;z-index:-16764408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95.5pt;margin-top:169.15pt;z-index:-16764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16.7pt;margin-top:169.15pt;z-index:-167644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04.65pt;margin-top:169.15pt;z-index:-16764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23.6pt;margin-top:169.15pt;z-index:-1676439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411.6pt;margin-top:169.15pt;z-index:-1676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305pt;margin-top:169.15pt;z-index:-1676438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10.65pt;margin-top:155.65pt;z-index:-167643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10.65pt;margin-top:169.15pt;z-index:-167643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06.15pt;margin-top:155.65pt;z-index:-167643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417.6pt;margin-top:169.15pt;z-index:-16764368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299pt;margin-top:169.15pt;z-index:-16764364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17.6pt;margin-top:155.65pt;z-index:-16764360;width:18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299pt;margin-top:155.65pt;z-index:-167643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</w:p>
    <w:sectPr>
      <w:pgSz w:w="12240" w:h="20160"/>
      <w:pgMar w:top="400" w:right="400" w:bottom="400" w:left="400" w:header="720" w:footer="720"/>
      <w:pgNumType w:start="2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jpe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jpe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styles.xml" Type="http://schemas.openxmlformats.org/officeDocument/2006/relationships/styles"/><Relationship Id="rId3217" Target="fontTable.xml" Type="http://schemas.openxmlformats.org/officeDocument/2006/relationships/fontTable"/><Relationship Id="rId3218" Target="settings.xml" Type="http://schemas.openxmlformats.org/officeDocument/2006/relationships/settings"/><Relationship Id="rId3219" Target="webSettings.xml" Type="http://schemas.openxmlformats.org/officeDocument/2006/relationships/webSettings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jpe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jpe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jpe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jpe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jpe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jpe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jpe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jpe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29</Pages>
  <Words>7571</Words>
  <Characters>42028</Characters>
  <Application>e-iceblue</Application>
  <DocSecurity>0</DocSecurity>
  <Lines>2220</Lines>
  <Paragraphs>2220</Paragraphs>
  <ScaleCrop>false</ScaleCrop>
  <Company>e-iceblue</Company>
  <LinksUpToDate>false</LinksUpToDate>
  <CharactersWithSpaces>48628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2023-10-26T11:17:07Z</dcterms:created>
  <dc:creator>root</dc:creator>
  <cp:lastModifiedBy>root</cp:lastModifiedBy>
  <dcterms:modified xsi:type="dcterms:W3CDTF">2023-10-26T11:17:07Z</dcterms:modified>
  <cp:revision>1</cp:revision>
</cp:coreProperties>
</file>