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0796" w:hAnchor="page" w:vAnchor="page" w:x="280" w:y="15002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any new or revised financial accounting standards provided pursuant to Section 13(a) of the Exchange Act.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14250" w:hAnchor="page" w:vAnchor="page" w:x="280" w:y="147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an emerging growth company, indicate by check mark if the registrant has elected not to use the extended transition period for complying with</w:t>
      </w:r>
    </w:p>
    <w:p>
      <w:pPr>
        <w:pStyle w:val="Normal"/>
        <w:framePr w:w="3138" w:hAnchor="page" w:vAnchor="page" w:x="280" w:y="14281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DejaVuSans" w:hAnsi="DejaVuSans" w:fareast="DejaVuSans" w:cs="DejaVuSans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Emerging growth company </w:t>
      </w: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>☐</w:t>
      </w:r>
    </w:p>
    <w:p>
      <w:pPr>
        <w:pStyle w:val="Normal"/>
        <w:framePr w:w="9475" w:hAnchor="page" w:vAnchor="page" w:x="280" w:y="138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chapter) or Rule 12b-2 of the Securities Exchange Act of 1934 (§240.12b-2 of this chapter).</w:t>
      </w:r>
    </w:p>
    <w:p>
      <w:pPr>
        <w:pStyle w:val="Normal"/>
        <w:framePr w:w="14246" w:hAnchor="page" w:vAnchor="page" w:x="280" w:y="135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Indicate by check mark whether the registrant is an emerging growth company as defined in Rule 405 of the Securities Act of 1933 (§230.405 of</w:t>
      </w:r>
    </w:p>
    <w:p>
      <w:pPr>
        <w:pStyle w:val="Normal"/>
        <w:framePr w:w="4307" w:hAnchor="page" w:vAnchor="page" w:x="928" w:y="130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Ordinary shares, $1.00 par value per share</w:t>
      </w:r>
    </w:p>
    <w:p>
      <w:pPr>
        <w:pStyle w:val="Normal"/>
        <w:framePr w:w="600" w:hAnchor="page" w:vAnchor="page" w:x="6105" w:y="130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FTI</w:t>
      </w:r>
    </w:p>
    <w:p>
      <w:pPr>
        <w:pStyle w:val="Normal"/>
        <w:framePr w:w="2836" w:hAnchor="page" w:vAnchor="page" w:x="8664" w:y="130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New York Stock Exchange</w:t>
      </w:r>
    </w:p>
    <w:p>
      <w:pPr>
        <w:pStyle w:val="Normal"/>
        <w:framePr w:w="2163" w:hAnchor="page" w:vAnchor="page" w:x="1821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Title of Each Class</w:t>
      </w:r>
    </w:p>
    <w:p>
      <w:pPr>
        <w:pStyle w:val="Normal"/>
        <w:framePr w:w="1014" w:hAnchor="page" w:vAnchor="page" w:x="5933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Symbol</w:t>
      </w:r>
    </w:p>
    <w:p>
      <w:pPr>
        <w:pStyle w:val="Normal"/>
        <w:framePr w:w="2383" w:hAnchor="page" w:vAnchor="page" w:x="8853" w:y="128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on Which Registered</w:t>
      </w:r>
    </w:p>
    <w:p>
      <w:pPr>
        <w:pStyle w:val="Normal"/>
        <w:framePr w:w="1063" w:hAnchor="page" w:vAnchor="page" w:x="5912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Trading</w:t>
      </w:r>
    </w:p>
    <w:p>
      <w:pPr>
        <w:pStyle w:val="Normal"/>
        <w:framePr w:w="2741" w:hAnchor="page" w:vAnchor="page" w:x="8704" w:y="125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Name of Each Exchange</w:t>
      </w:r>
    </w:p>
    <w:p>
      <w:pPr>
        <w:pStyle w:val="Normal"/>
        <w:framePr w:w="5774" w:hAnchor="page" w:vAnchor="page" w:x="280" w:y="1205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Securities registered pursuant to Section 12(b) of the Act:</w:t>
      </w:r>
    </w:p>
    <w:p>
      <w:pPr>
        <w:pStyle w:val="Normal"/>
        <w:framePr w:w="11401" w:hAnchor="page" w:vAnchor="page" w:x="280" w:y="11564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Pre-commencement communications pursuant to Rule 13e-4(c) under the Exchange Act (17 CFR 240.13e-4(c))</w:t>
      </w:r>
    </w:p>
    <w:p>
      <w:pPr>
        <w:pStyle w:val="Normal"/>
        <w:framePr w:w="11455" w:hAnchor="page" w:vAnchor="page" w:x="280" w:y="11084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Pre-commencement communications pursuant to Rule 14d-2(b) under the Exchange Act (17 CFR 240.14d-2(b))</w:t>
      </w:r>
    </w:p>
    <w:p>
      <w:pPr>
        <w:pStyle w:val="Normal"/>
        <w:framePr w:w="9321" w:hAnchor="page" w:vAnchor="page" w:x="280" w:y="10603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Soliciting material pursuant to Rule 14a-12 under the Exchange Act (17 CFR 240.14a-12)</w:t>
      </w:r>
    </w:p>
    <w:p>
      <w:pPr>
        <w:pStyle w:val="Normal"/>
        <w:framePr w:w="9299" w:hAnchor="page" w:vAnchor="page" w:x="280" w:y="10123"/>
        <w:widowControl w:val="off"/>
        <w:autoSpaceDE w:val="off"/>
        <w:autoSpaceDN w:val="off"/>
        <w:spacing w:before="0" w:after="0" w:line="233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DejaVuSans" w:hAnsi="DejaVuSans" w:fareast="DejaVuSans" w:cs="DejaVuSans"/>
          <w:color w:val="000000"/>
          <w:w w:val="100"/>
          <w:sz w:val="20"/>
          <w:szCs w:val="20"/>
        </w:rPr>
        <w:t xml:space="preserve">☐    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Written communications pursuant to Rule 425 under the Securities Act (17 CFR 230.425)</w:t>
      </w:r>
    </w:p>
    <w:p>
      <w:pPr>
        <w:pStyle w:val="Normal"/>
        <w:framePr w:w="2654" w:hAnchor="page" w:vAnchor="page" w:x="280" w:y="96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following provisions:</w:t>
      </w:r>
    </w:p>
    <w:p>
      <w:pPr>
        <w:pStyle w:val="Normal"/>
        <w:framePr w:w="14245" w:hAnchor="page" w:vAnchor="page" w:x="280" w:y="94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Check the appropriate box below if the Form 8-K filing is intended to simultaneously satisfy the filing obligation of the registrant under any of</w:t>
      </w:r>
    </w:p>
    <w:p>
      <w:pPr>
        <w:pStyle w:val="Normal"/>
        <w:framePr w:w="6592" w:hAnchor="page" w:vAnchor="page" w:x="3473" w:y="88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(Former name or former address, if changed since last report)</w:t>
      </w:r>
    </w:p>
    <w:p>
      <w:pPr>
        <w:pStyle w:val="Normal"/>
        <w:framePr w:w="1781" w:hAnchor="page" w:vAnchor="page" w:x="5478" w:y="85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Not Applicable</w:t>
      </w:r>
    </w:p>
    <w:p>
      <w:pPr>
        <w:pStyle w:val="Normal"/>
        <w:framePr w:w="5660" w:hAnchor="page" w:vAnchor="page" w:x="3862" w:y="80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(Registrant’s telephone number, including area code)</w:t>
      </w:r>
    </w:p>
    <w:p>
      <w:pPr>
        <w:pStyle w:val="Normal"/>
        <w:framePr w:w="1917" w:hAnchor="page" w:vAnchor="page" w:x="5421" w:y="78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+1 281-591-4000</w:t>
      </w:r>
    </w:p>
    <w:p>
      <w:pPr>
        <w:pStyle w:val="Normal"/>
        <w:framePr w:w="4210" w:hAnchor="page" w:vAnchor="page" w:x="1493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(Address of principal executive offices)</w:t>
      </w:r>
    </w:p>
    <w:p>
      <w:pPr>
        <w:pStyle w:val="Normal"/>
        <w:framePr w:w="1354" w:hAnchor="page" w:vAnchor="page" w:x="8636" w:y="73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(Zip Code)</w:t>
      </w:r>
    </w:p>
    <w:p>
      <w:pPr>
        <w:pStyle w:val="Normal"/>
        <w:framePr w:w="2807" w:hAnchor="page" w:vAnchor="page" w:x="2078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United States of America</w:t>
      </w:r>
    </w:p>
    <w:p>
      <w:pPr>
        <w:pStyle w:val="Normal"/>
        <w:framePr w:w="840" w:hAnchor="page" w:vAnchor="page" w:x="8850" w:y="71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77044</w:t>
      </w:r>
    </w:p>
    <w:p>
      <w:pPr>
        <w:pStyle w:val="Normal"/>
        <w:framePr w:w="1805" w:hAnchor="page" w:vAnchor="page" w:x="2495" w:y="69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Houston, Texas</w:t>
      </w:r>
    </w:p>
    <w:p>
      <w:pPr>
        <w:pStyle w:val="Normal"/>
        <w:framePr w:w="2028" w:hAnchor="page" w:vAnchor="page" w:x="2403" w:y="66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One Subsea Lane</w:t>
      </w:r>
    </w:p>
    <w:p>
      <w:pPr>
        <w:pStyle w:val="Normal"/>
        <w:framePr w:w="4795" w:hAnchor="page" w:vAnchor="page" w:x="312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(State or other jurisdiction of incorporation)</w:t>
      </w:r>
    </w:p>
    <w:p>
      <w:pPr>
        <w:pStyle w:val="Normal"/>
        <w:framePr w:w="3028" w:hAnchor="page" w:vAnchor="page" w:x="4966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(Commission File Number)</w:t>
      </w:r>
    </w:p>
    <w:p>
      <w:pPr>
        <w:pStyle w:val="Normal"/>
        <w:framePr w:w="3735" w:hAnchor="page" w:vAnchor="page" w:x="8582" w:y="61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(IRS Employer Identification No.)</w:t>
      </w:r>
    </w:p>
    <w:p>
      <w:pPr>
        <w:pStyle w:val="Normal"/>
        <w:framePr w:w="1954" w:hAnchor="page" w:vAnchor="page" w:x="1495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United Kingdom</w:t>
      </w:r>
    </w:p>
    <w:p>
      <w:pPr>
        <w:pStyle w:val="Normal"/>
        <w:framePr w:w="1280" w:hAnchor="page" w:vAnchor="page" w:x="5694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001-37983</w:t>
      </w:r>
    </w:p>
    <w:p>
      <w:pPr>
        <w:pStyle w:val="Normal"/>
        <w:framePr w:w="1400" w:hAnchor="page" w:vAnchor="page" w:x="9555" w:y="59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98-1283037</w:t>
      </w:r>
    </w:p>
    <w:p>
      <w:pPr>
        <w:pStyle w:val="Normal"/>
        <w:framePr w:w="5543" w:hAnchor="page" w:vAnchor="page" w:x="3910" w:y="50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(Exact name of registrant as specified in its charter)</w:t>
      </w:r>
    </w:p>
    <w:p>
      <w:pPr>
        <w:pStyle w:val="Normal"/>
        <w:framePr w:w="4340" w:hAnchor="page" w:vAnchor="page" w:x="4387" w:y="4461"/>
        <w:widowControl w:val="off"/>
        <w:autoSpaceDE w:val="off"/>
        <w:autoSpaceDN w:val="off"/>
        <w:spacing w:before="0" w:after="0" w:line="53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48"/>
          <w:szCs w:val="48"/>
        </w:rPr>
        <w:t>TechnipFMC plc</w:t>
      </w:r>
    </w:p>
    <w:p>
      <w:pPr>
        <w:pStyle w:val="Normal"/>
        <w:framePr w:w="5082" w:hAnchor="page" w:vAnchor="page" w:x="4102" w:y="39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Date of Report (Date of earliest event reported)</w:t>
      </w:r>
    </w:p>
    <w:p>
      <w:pPr>
        <w:pStyle w:val="Normal"/>
        <w:framePr w:w="1994" w:hAnchor="page" w:vAnchor="page" w:x="5389" w:y="37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January 29, 2024</w:t>
      </w:r>
    </w:p>
    <w:p>
      <w:pPr>
        <w:pStyle w:val="Normal"/>
        <w:framePr w:w="7630" w:hAnchor="page" w:vAnchor="page" w:x="3041" w:y="32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Pursuant to Section 13 OR 15(d) of The Securities Exchange Act of 1934</w:t>
      </w:r>
    </w:p>
    <w:p>
      <w:pPr>
        <w:pStyle w:val="Normal"/>
        <w:framePr w:w="2232" w:hAnchor="page" w:vAnchor="page" w:x="5280" w:y="303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CURRENT REPORT</w:t>
      </w:r>
    </w:p>
    <w:p>
      <w:pPr>
        <w:pStyle w:val="Normal"/>
        <w:framePr w:w="2344" w:hAnchor="page" w:vAnchor="page" w:x="5234" w:y="2031"/>
        <w:widowControl w:val="off"/>
        <w:autoSpaceDE w:val="off"/>
        <w:autoSpaceDN w:val="off"/>
        <w:spacing w:before="0" w:after="0" w:line="399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36"/>
          <w:szCs w:val="36"/>
        </w:rPr>
        <w:t>FORM 8-K</w:t>
      </w:r>
    </w:p>
    <w:p>
      <w:pPr>
        <w:pStyle w:val="Normal"/>
        <w:framePr w:w="2987" w:hAnchor="page" w:vAnchor="page" w:x="4882" w:y="1132"/>
        <w:widowControl w:val="off"/>
        <w:autoSpaceDE w:val="off"/>
        <w:autoSpaceDN w:val="off"/>
        <w:spacing w:before="0" w:after="0" w:line="266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4"/>
          <w:szCs w:val="24"/>
        </w:rPr>
        <w:t>Washington, D.C. 20549</w:t>
      </w:r>
    </w:p>
    <w:p>
      <w:pPr>
        <w:pStyle w:val="Normal"/>
        <w:framePr w:w="6942" w:hAnchor="page" w:vAnchor="page" w:x="3105" w:y="811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SECURITIES AND EXCHANGE COMMISSION</w:t>
      </w:r>
    </w:p>
    <w:p>
      <w:pPr>
        <w:pStyle w:val="Normal"/>
        <w:framePr w:w="2719" w:hAnchor="page" w:vAnchor="page" w:x="5024" w:y="481"/>
        <w:widowControl w:val="off"/>
        <w:autoSpaceDE w:val="off"/>
        <w:autoSpaceDN w:val="off"/>
        <w:spacing w:before="0" w:after="0" w:line="31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8"/>
          <w:szCs w:val="28"/>
        </w:rPr>
        <w:t>UNITED STATES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13pt;margin-top:7pt;z-index:-16777208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13pt;margin-top:7pt;z-index:-1677720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13pt;margin-top:17.5pt;z-index:-16777200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13pt;margin-top:87.3pt;z-index:-1677719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13pt;margin-top:136.85pt;z-index:-1677719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13pt;margin-top:278.75pt;z-index:-1677718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13pt;margin-top:455.9pt;z-index:-167771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375.55pt;margin-top:651.8pt;z-index:-16777180;width:223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253.2pt;margin-top:651.8pt;z-index:-16777176;width:119.1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13pt;margin-top:651.8pt;z-index:-16777172;width:236.2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13pt;margin-top:777.9pt;z-index:-16777168;width:586pt;height:1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13pt;margin-top:777.9pt;z-index:-16777164;width:58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786.15pt;z-index:-16777160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798.15pt;z-index:-16777156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</w:p>
    <w:p>
      <w:pPr>
        <w:pStyle w:val="Normal"/>
        <w:framePr w:w="600" w:hAnchor="page" w:vAnchor="page" w:x="28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104</w:t>
      </w:r>
    </w:p>
    <w:p>
      <w:pPr>
        <w:pStyle w:val="Normal"/>
        <w:framePr w:w="9001" w:hAnchor="page" w:vAnchor="page" w:x="1226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Cover Page Interactive Data File (formatted as inline XBRL and contained in Exhibit 10.1)</w:t>
      </w:r>
    </w:p>
    <w:p>
      <w:pPr>
        <w:pStyle w:val="Normal"/>
        <w:framePr w:w="660" w:hAnchor="page" w:vAnchor="page" w:x="28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0"/>
          <w:szCs w:val="20"/>
        </w:rPr>
        <w:t>10.1</w:t>
      </w:r>
    </w:p>
    <w:p>
      <w:pPr>
        <w:pStyle w:val="Normal"/>
        <w:framePr w:w="5904" w:hAnchor="page" w:vAnchor="page" w:x="1226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 of TechnipFMC plc Executive Severance Agreement</w:t>
      </w:r>
    </w:p>
    <w:p>
      <w:pPr>
        <w:pStyle w:val="Normal"/>
        <w:framePr w:w="593" w:hAnchor="page" w:vAnchor="page" w:x="280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No.</w:t>
      </w:r>
    </w:p>
    <w:p>
      <w:pPr>
        <w:pStyle w:val="Normal"/>
        <w:framePr w:w="1360" w:hAnchor="page" w:vAnchor="page" w:x="1226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Description</w:t>
      </w:r>
    </w:p>
    <w:p>
      <w:pPr>
        <w:pStyle w:val="Normal"/>
        <w:framePr w:w="947" w:hAnchor="page" w:vAnchor="page" w:x="280" w:y="67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Exhibit</w:t>
      </w:r>
    </w:p>
    <w:p>
      <w:pPr>
        <w:pStyle w:val="Normal"/>
        <w:framePr w:w="1200" w:hAnchor="page" w:vAnchor="page" w:x="280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9.01</w:t>
      </w:r>
    </w:p>
    <w:p>
      <w:pPr>
        <w:pStyle w:val="Normal"/>
        <w:framePr w:w="3815" w:hAnchor="page" w:vAnchor="page" w:x="1361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Financial Statements and Exhibits.</w:t>
      </w:r>
    </w:p>
    <w:p>
      <w:pPr>
        <w:pStyle w:val="Normal"/>
        <w:framePr w:w="13494" w:hAnchor="page" w:vAnchor="page" w:x="280" w:y="57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text of the form Executive Severance Agreement, a copy of which is attached hereto as Exhibit 10.1 and incorporated herein by reference.</w:t>
      </w:r>
    </w:p>
    <w:p>
      <w:pPr>
        <w:pStyle w:val="Normal"/>
        <w:framePr w:w="14029" w:hAnchor="page" w:vAnchor="page" w:x="280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foregoing summary of the Executive Severance Agreements does not purport to be complete and is qualified in its entirety by the complete</w:t>
      </w:r>
    </w:p>
    <w:p>
      <w:pPr>
        <w:pStyle w:val="Normal"/>
        <w:framePr w:w="8115" w:hAnchor="page" w:vAnchor="page" w:x="280" w:y="50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would also no longer be subject to any stock ownership or retention requirements.</w:t>
      </w:r>
    </w:p>
    <w:p>
      <w:pPr>
        <w:pStyle w:val="Normal"/>
        <w:framePr w:w="14247" w:hAnchor="page" w:vAnchor="page" w:x="280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such benefits would not be deductible by reason of Section 280G of the U.S. Internal Revenue Code. Following termination, the executive</w:t>
      </w:r>
    </w:p>
    <w:p>
      <w:pPr>
        <w:pStyle w:val="Normal"/>
        <w:framePr w:w="14254" w:hAnchor="page" w:vAnchor="page" w:x="280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Severance Agreements is subject to the executive signing a release of claims. The severance benefits may also be reduced to the extent payment</w:t>
      </w:r>
    </w:p>
    <w:p>
      <w:pPr>
        <w:pStyle w:val="Normal"/>
        <w:framePr w:w="14241" w:hAnchor="page" w:vAnchor="page" w:x="280" w:y="43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Severance Agreement will be reduced by any such other severance amounts. Receipt of the severance benefits under the Executive</w:t>
      </w:r>
    </w:p>
    <w:p>
      <w:pPr>
        <w:pStyle w:val="Normal"/>
        <w:framePr w:w="14242" w:hAnchor="page" w:vAnchor="page" w:x="280" w:y="40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is eligible for severance under applicable law, collective agreement, or an employment agreement, then the severance paid under the</w:t>
      </w:r>
    </w:p>
    <w:p>
      <w:pPr>
        <w:pStyle w:val="Normal"/>
        <w:framePr w:w="14240" w:hAnchor="page" w:vAnchor="page" w:x="280" w:y="38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insurance coverage for twenty-four months, or in the case of our Chief Executive Officer and Chief Financial Officer, for thirty-six months. If an</w:t>
      </w:r>
    </w:p>
    <w:p>
      <w:pPr>
        <w:pStyle w:val="Normal"/>
        <w:framePr w:w="14255" w:hAnchor="page" w:vAnchor="page" w:x="280" w:y="36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payable  for  the  executive  under  the  Company’s  health  care,  life,  accidental  death  and  dismemberment  insurance  and  long-term  disability</w:t>
      </w:r>
    </w:p>
    <w:p>
      <w:pPr>
        <w:pStyle w:val="Normal"/>
        <w:framePr w:w="14241" w:hAnchor="page" w:vAnchor="page" w:x="280" w:y="33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 of the executive’s annual target cash bonus for the year the executive is terminated; and (v) an amount equal to the monthly premium</w:t>
      </w:r>
    </w:p>
    <w:p>
      <w:pPr>
        <w:pStyle w:val="Normal"/>
        <w:framePr w:w="14245" w:hAnchor="page" w:vAnchor="page" w:x="280" w:y="31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two for all other executive officers); (iii) accrued but unpaid base salary and unused paid time off pay; (iv) a pro-rated payment equal to the</w:t>
      </w:r>
    </w:p>
    <w:p>
      <w:pPr>
        <w:pStyle w:val="Normal"/>
        <w:framePr w:w="14255" w:hAnchor="page" w:vAnchor="page" w:x="280" w:y="289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executive’s prior three-year average annual cash bonus (multiple of three for our Chief Executive Officer and Chief Financial Officer; multiple of</w:t>
      </w:r>
    </w:p>
    <w:p>
      <w:pPr>
        <w:pStyle w:val="Normal"/>
        <w:framePr w:w="14252" w:hAnchor="page" w:vAnchor="page" w:x="280" w:y="26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Financial Officer; multiple of two for all other executive officers); (ii) a multiple of the greater of the executive’s annual target cash bonus or the</w:t>
      </w:r>
    </w:p>
    <w:p>
      <w:pPr>
        <w:pStyle w:val="Normal"/>
        <w:framePr w:w="14243" w:hAnchor="page" w:vAnchor="page" w:x="280" w:y="24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severance  benefits  are  equal  to  (i)  a  multiple  of  each  executive’s  base  salary  (multiple  of  three  for  our  Chief  Executive  Officer  and  Chief</w:t>
      </w:r>
    </w:p>
    <w:p>
      <w:pPr>
        <w:pStyle w:val="Normal"/>
        <w:framePr w:w="14242" w:hAnchor="page" w:vAnchor="page" w:x="280" w:y="21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employment  is  terminated  without  cause  or  constructively  terminated  within  the  twenty-four  months  following  a  change  in  control.  The</w:t>
      </w:r>
    </w:p>
    <w:p>
      <w:pPr>
        <w:pStyle w:val="Normal"/>
        <w:framePr w:w="14248" w:hAnchor="page" w:vAnchor="page" w:x="280" w:y="193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Similar to the prior agreements, the Executive Severance Agreements provide for “double trigger” severance benefits if an executive officer’s</w:t>
      </w:r>
    </w:p>
    <w:p>
      <w:pPr>
        <w:pStyle w:val="Normal"/>
        <w:framePr w:w="10579" w:hAnchor="page" w:vAnchor="page" w:x="280" w:y="14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executive officers similarly with no expiration date, effective as of their respective appointment dates.</w:t>
      </w:r>
    </w:p>
    <w:p>
      <w:pPr>
        <w:pStyle w:val="Normal"/>
        <w:framePr w:w="14248" w:hAnchor="page" w:vAnchor="page" w:x="280" w:y="12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President, Subsea, with no expiration date. The Compensation Committee also approved entering into Executive Severance Agreements with our</w:t>
      </w:r>
    </w:p>
    <w:p>
      <w:pPr>
        <w:pStyle w:val="Normal"/>
        <w:framePr w:w="14247" w:hAnchor="page" w:vAnchor="page" w:x="280" w:y="9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Executive Severance Agreements with our Chief Executive Officer, our Executive Vice President and Chief Technology Officer, and our</w:t>
      </w:r>
    </w:p>
    <w:p>
      <w:pPr>
        <w:pStyle w:val="Normal"/>
        <w:framePr w:w="14246" w:hAnchor="page" w:vAnchor="page" w:x="280" w:y="7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On January 29, 2024, the Compensation Committee of the Board of Directors of TechnipFMC plc (the “Company” or “us”) approved the renewal</w:t>
      </w:r>
    </w:p>
    <w:p>
      <w:pPr>
        <w:pStyle w:val="Normal"/>
        <w:framePr w:w="1777" w:hAnchor="page" w:vAnchor="page" w:x="1361" w:y="270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Certain Officers.</w:t>
      </w:r>
    </w:p>
    <w:p>
      <w:pPr>
        <w:pStyle w:val="Normal"/>
        <w:framePr w:w="1200" w:hAnchor="page" w:vAnchor="page" w:x="28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Item 5.02</w:t>
      </w:r>
    </w:p>
    <w:p>
      <w:pPr>
        <w:pStyle w:val="Normal"/>
        <w:framePr w:w="12421" w:hAnchor="page" w:vAnchor="page" w:x="1361" w:y="45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18"/>
          <w:szCs w:val="18"/>
        </w:rPr>
        <w:t>Departure of Directors or Certain Officers; Election of Directors; Appointment of Certain Officers; Compensatory Arrangements of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7pt;margin-top:1pt;z-index:-1677715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404.1pt;z-index:-1677714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pt;margin-top:369.55pt;z-index:-16777144;width:1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</w:p>
    <w:p>
      <w:pPr>
        <w:pStyle w:val="Normal"/>
        <w:framePr w:w="6606" w:hAnchor="page" w:vAnchor="page" w:x="3793" w:y="22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 Executive Vice President, Chief Legal Officer and Secretary</w:t>
      </w:r>
    </w:p>
    <w:p>
      <w:pPr>
        <w:pStyle w:val="Normal"/>
        <w:framePr w:w="2587" w:hAnchor="page" w:vAnchor="page" w:x="280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Dated: January 29, 2024</w:t>
      </w:r>
    </w:p>
    <w:p>
      <w:pPr>
        <w:pStyle w:val="Normal"/>
        <w:framePr w:w="2507" w:hAnchor="page" w:vAnchor="page" w:x="3793" w:y="2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 Cristina Aalders</w:t>
      </w:r>
    </w:p>
    <w:p>
      <w:pPr>
        <w:pStyle w:val="Normal"/>
        <w:framePr w:w="2501" w:hAnchor="page" w:vAnchor="page" w:x="3793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By: /s/ Cristina Aalders</w:t>
      </w:r>
    </w:p>
    <w:p>
      <w:pPr>
        <w:pStyle w:val="Normal"/>
        <w:framePr w:w="1972" w:hAnchor="page" w:vAnchor="page" w:x="3793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3934" w:hAnchor="page" w:vAnchor="page" w:x="28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undersigned hereunto duly authorized.</w:t>
      </w:r>
    </w:p>
    <w:p>
      <w:pPr>
        <w:pStyle w:val="Normal"/>
        <w:framePr w:w="13949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requirements of the Securities Exchange Act of 1934, the registrant has duly caused this report to be signed on its behalf by the</w:t>
      </w:r>
    </w:p>
    <w:p>
      <w:pPr>
        <w:pStyle w:val="Normal"/>
        <w:framePr w:w="1783" w:hAnchor="page" w:vAnchor="page" w:x="5477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SIGNATURES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7pt;margin-top:1pt;z-index:-16777140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88.65pt;margin-top:97.85pt;z-index:-16777136;width:410.3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pt;margin-top:151.15pt;z-index:-1677713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</w:p>
    <w:p>
      <w:pPr>
        <w:pStyle w:val="Normal"/>
        <w:framePr w:w="8160" w:hAnchor="page" w:vAnchor="page" w:x="280" w:y="84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fulfilled, and until all benefits required hereunder have been paid to the Executive.</w:t>
      </w:r>
    </w:p>
    <w:p>
      <w:pPr>
        <w:pStyle w:val="Normal"/>
        <w:framePr w:w="13696" w:hAnchor="page" w:vAnchor="page" w:x="280" w:y="82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four (24) months beyond the month in which such Change in Control occurred; or until all obligations of the Company hereunder have been</w:t>
      </w:r>
    </w:p>
    <w:p>
      <w:pPr>
        <w:pStyle w:val="Normal"/>
        <w:framePr w:w="14208" w:hAnchor="page" w:vAnchor="page" w:x="280" w:y="79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Agreement. However, in the event a Change in Control occurs during the term, this Agreement will remain in effect for the longer of: twenty-</w:t>
      </w:r>
    </w:p>
    <w:p>
      <w:pPr>
        <w:pStyle w:val="Normal"/>
        <w:framePr w:w="14081" w:hAnchor="page" w:vAnchor="page" w:x="280" w:y="77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when the Executive no longer holds an equivalent or higher level of title and position unless the Company, in its sole discretion, elects to extend</w:t>
      </w:r>
    </w:p>
    <w:p>
      <w:pPr>
        <w:pStyle w:val="Normal"/>
        <w:framePr w:w="13343" w:hAnchor="page" w:vAnchor="page" w:x="1001" w:y="75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Agreement will commence on [date]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Effective Date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and will continue in effect [until the earlier of [date] or] until such date</w:t>
      </w:r>
    </w:p>
    <w:p>
      <w:pPr>
        <w:pStyle w:val="Normal"/>
        <w:framePr w:w="960" w:hAnchor="page" w:vAnchor="page" w:x="5820" w:y="703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TERM</w:t>
      </w:r>
    </w:p>
    <w:p>
      <w:pPr>
        <w:pStyle w:val="Normal"/>
        <w:framePr w:w="1539" w:hAnchor="page" w:vAnchor="page" w:x="5579" w:y="67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 I.</w:t>
      </w:r>
    </w:p>
    <w:p>
      <w:pPr>
        <w:pStyle w:val="Normal"/>
        <w:framePr w:w="13286" w:hAnchor="page" w:vAnchor="page" w:x="280" w:y="63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remain in the employ of the Company, and for other good and valuable consideration, the Company and the Executive agree as follows:</w:t>
      </w:r>
    </w:p>
    <w:p>
      <w:pPr>
        <w:pStyle w:val="Normal"/>
        <w:framePr w:w="13646" w:hAnchor="page" w:vAnchor="page" w:x="280" w:y="607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Executive’s advice and counsel notwithstanding the possibility, threat, or occurrence of a Change in Control, and to induce the Executive to</w:t>
      </w:r>
    </w:p>
    <w:p>
      <w:pPr>
        <w:pStyle w:val="Normal"/>
        <w:framePr w:w="12888" w:hAnchor="page" w:vAnchor="page" w:x="1001" w:y="583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NOW, THEREFORE,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to assure the Company that it will have the continued dedication of the Executive and the availability of the</w:t>
      </w:r>
    </w:p>
    <w:p>
      <w:pPr>
        <w:pStyle w:val="Normal"/>
        <w:framePr w:w="1807" w:hAnchor="page" w:vAnchor="page" w:x="280" w:y="535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appropriate; and</w:t>
      </w:r>
    </w:p>
    <w:p>
      <w:pPr>
        <w:pStyle w:val="Normal"/>
        <w:framePr w:w="13803" w:hAnchor="page" w:vAnchor="page" w:x="280" w:y="51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Control would be in the best interests of the Company and its shareholders, and to take such other actions as the Board might determine to be</w:t>
      </w:r>
    </w:p>
    <w:p>
      <w:pPr>
        <w:pStyle w:val="Normal"/>
        <w:framePr w:w="13656" w:hAnchor="page" w:vAnchor="page" w:x="280" w:y="48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called upon to assist in the assessment of such possible Change in Control, advise management and the Board as to whether such Change in</w:t>
      </w:r>
    </w:p>
    <w:p>
      <w:pPr>
        <w:pStyle w:val="Normal"/>
        <w:framePr w:w="12917" w:hAnchor="page" w:vAnchor="page" w:x="1001" w:y="46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WHEREAS,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should the possibility of a Change in Control arise, in addition to the Executive’s regular duties, the Executive may be</w:t>
      </w:r>
    </w:p>
    <w:p>
      <w:pPr>
        <w:pStyle w:val="Normal"/>
        <w:framePr w:w="8461" w:hAnchor="page" w:vAnchor="page" w:x="280" w:y="415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personal uncertainties and risks created by the possibility of a Change in Control; and</w:t>
      </w:r>
    </w:p>
    <w:p>
      <w:pPr>
        <w:pStyle w:val="Normal"/>
        <w:framePr w:w="13876" w:hAnchor="page" w:vAnchor="page" w:x="280" w:y="39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advice, if requested, as to the best interests of the Company and its shareholders without concern that the Executive might be distracted by the</w:t>
      </w:r>
    </w:p>
    <w:p>
      <w:pPr>
        <w:pStyle w:val="Normal"/>
        <w:framePr w:w="13875" w:hAnchor="page" w:vAnchor="page" w:x="280" w:y="36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able to rely upon the Executive to continue in the Executive’s position, and that the Company be able to receive and rely upon the Executive’s</w:t>
      </w:r>
    </w:p>
    <w:p>
      <w:pPr>
        <w:pStyle w:val="Normal"/>
        <w:framePr w:w="13284" w:hAnchor="page" w:vAnchor="page" w:x="1001" w:y="34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WHEREAS,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should the possibility of a Change in Control arise, the Board believes it is imperative that the Company and the Board be</w:t>
      </w:r>
    </w:p>
    <w:p>
      <w:pPr>
        <w:pStyle w:val="Normal"/>
        <w:framePr w:w="6348" w:hAnchor="page" w:vAnchor="page" w:x="1001" w:y="29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WHEREAS,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the Executive is a key executive of the Company;</w:t>
      </w:r>
    </w:p>
    <w:p>
      <w:pPr>
        <w:pStyle w:val="Normal"/>
        <w:framePr w:w="1240" w:hAnchor="page" w:vAnchor="page" w:x="280" w:y="247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Company;</w:t>
      </w:r>
    </w:p>
    <w:p>
      <w:pPr>
        <w:pStyle w:val="Normal"/>
        <w:framePr w:w="12582" w:hAnchor="page" w:vAnchor="page" w:x="1001" w:y="22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WHEREAS,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the Committee has approved the Company’s entering into severance agreements with certain key executives of the</w:t>
      </w:r>
    </w:p>
    <w:p>
      <w:pPr>
        <w:pStyle w:val="Normal"/>
        <w:framePr w:w="7393" w:hAnchor="page" w:vAnchor="page" w:x="280" w:y="17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Company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and [Executive] (hereinafter referred to as 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Executive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”).</w:t>
      </w:r>
    </w:p>
    <w:p>
      <w:pPr>
        <w:pStyle w:val="Normal"/>
        <w:framePr w:w="12525" w:hAnchor="page" w:vAnchor="page" w:x="1001" w:y="15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THIS AGREEMENT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is made and entered into as of the [date], by and between TechnipFMC plc (hereinafter referred to as the</w:t>
      </w:r>
    </w:p>
    <w:p>
      <w:pPr>
        <w:pStyle w:val="Normal"/>
        <w:framePr w:w="4843" w:hAnchor="page" w:vAnchor="page" w:x="4202" w:y="91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EXECUTIVE SEVERANCE AGREEMENT</w:t>
      </w:r>
    </w:p>
    <w:p>
      <w:pPr>
        <w:pStyle w:val="Normal"/>
        <w:framePr w:w="2421" w:hAnchor="page" w:vAnchor="page" w:x="5211" w:y="67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1481" w:hAnchor="page" w:vAnchor="page" w:x="10926" w:y="1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10.1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7pt;margin-top:1pt;z-index:-167771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3pt;margin-top:1pt;z-index:-16777124;width:586pt;height: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13pt;margin-top:455.15pt;z-index:-1677712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209.1pt;margin-top:54.3pt;z-index:-16777116;width:193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</w:p>
    <w:p>
      <w:pPr>
        <w:pStyle w:val="Normal"/>
        <w:framePr w:w="288" w:hAnchor="page" w:vAnchor="page" w:x="6080" w:y="950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2</w:t>
      </w:r>
    </w:p>
    <w:p>
      <w:pPr>
        <w:pStyle w:val="Normal"/>
        <w:framePr w:w="6234" w:hAnchor="page" w:vAnchor="page" w:x="280" w:y="88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employment is terminated due to the following circumstances:</w:t>
      </w:r>
    </w:p>
    <w:p>
      <w:pPr>
        <w:pStyle w:val="Normal"/>
        <w:framePr w:w="13315" w:hAnchor="page" w:vAnchor="page" w:x="1001" w:y="86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a Change in Control, the Executive will not be entitled to receive Severance Benefits under this Agreement if the Executive’s</w:t>
      </w:r>
    </w:p>
    <w:p>
      <w:pPr>
        <w:pStyle w:val="Normal"/>
        <w:framePr w:w="8691" w:hAnchor="page" w:vAnchor="page" w:x="1001" w:y="817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3.2              Terminations Receiving no Severance Rights under this Agreement.</w:t>
      </w:r>
    </w:p>
    <w:p>
      <w:pPr>
        <w:pStyle w:val="Normal"/>
        <w:framePr w:w="1367" w:hAnchor="page" w:vAnchor="page" w:x="280" w:y="76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Agreement.</w:t>
      </w:r>
    </w:p>
    <w:p>
      <w:pPr>
        <w:pStyle w:val="Normal"/>
        <w:framePr w:w="13409" w:hAnchor="page" w:vAnchor="page" w:x="280" w:y="745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incentive arrangements adopted by the Company that vests as a result of the Change in Control in accordance with the terms of this</w:t>
      </w:r>
    </w:p>
    <w:p>
      <w:pPr>
        <w:pStyle w:val="Normal"/>
        <w:framePr w:w="14245" w:hAnchor="page" w:vAnchor="page" w:x="280" w:y="721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ordinary shares by executive officers will not apply to any awards granted to the Executive prior to a Change in Control under the Equity Plans or</w:t>
      </w:r>
    </w:p>
    <w:p>
      <w:pPr>
        <w:pStyle w:val="Normal"/>
        <w:framePr w:w="12030" w:hAnchor="page" w:vAnchor="page" w:x="1721" w:y="697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D.            Any restrictions imposed by Company ownership or retention guidelines applicable to the sale of the Company’s</w:t>
      </w:r>
    </w:p>
    <w:p>
      <w:pPr>
        <w:pStyle w:val="Normal"/>
        <w:framePr w:w="8975" w:hAnchor="page" w:vAnchor="page" w:x="280" w:y="649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future (the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Equity Plans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”) will be treated pursuant to the terms of the applicable plan.</w:t>
      </w:r>
    </w:p>
    <w:p>
      <w:pPr>
        <w:pStyle w:val="Normal"/>
        <w:framePr w:w="14194" w:hAnchor="page" w:vAnchor="page" w:x="280" w:y="62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Incentive Award Plan, any legacy Technip Incentive Award or Capital Plan, and other similar incentive arrangements adopted by the Company in</w:t>
      </w:r>
    </w:p>
    <w:p>
      <w:pPr>
        <w:pStyle w:val="Normal"/>
        <w:framePr w:w="12045" w:hAnchor="page" w:vAnchor="page" w:x="1721" w:y="601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C.            Awards granted under the Amended and Restated TechnipFMC plc Incentive Award Plan, TechnipFMC plc 2022</w:t>
      </w:r>
    </w:p>
    <w:p>
      <w:pPr>
        <w:pStyle w:val="Normal"/>
        <w:framePr w:w="3014" w:hAnchor="page" w:vAnchor="page" w:x="1001" w:y="553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during the Protection Period.</w:t>
      </w:r>
    </w:p>
    <w:p>
      <w:pPr>
        <w:pStyle w:val="Normal"/>
        <w:framePr w:w="12205" w:hAnchor="page" w:vAnchor="page" w:x="1721" w:y="529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2.  a voluntary termination for Good Reason pursuant to a Notice of Termination delivered to the Company by the Executive</w:t>
      </w:r>
    </w:p>
    <w:p>
      <w:pPr>
        <w:pStyle w:val="Normal"/>
        <w:framePr w:w="9373" w:hAnchor="page" w:vAnchor="page" w:x="1001" w:y="481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for reasons other than Cause, Disability, or death during the Protection Period; or</w:t>
      </w:r>
    </w:p>
    <w:p>
      <w:pPr>
        <w:pStyle w:val="Normal"/>
        <w:framePr w:w="12518" w:hAnchor="page" w:vAnchor="page" w:x="1721" w:y="457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1.  an involuntary termination of the Executive’s employment pursuant to a Notice of Termination delivered to the Executive by</w:t>
      </w:r>
    </w:p>
    <w:p>
      <w:pPr>
        <w:pStyle w:val="Normal"/>
        <w:framePr w:w="8114" w:hAnchor="page" w:vAnchor="page" w:x="1001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trigger the payment of Severance Benefits to the Executive under this Agreement:</w:t>
      </w:r>
    </w:p>
    <w:p>
      <w:pPr>
        <w:pStyle w:val="Normal"/>
        <w:framePr w:w="11967" w:hAnchor="page" w:vAnchor="page" w:x="1721" w:y="387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B.            The occurrence of any one or more of the following events will constitute a “</w:t>
      </w: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Qualifying Termination</w:t>
      </w: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” and will</w:t>
      </w:r>
    </w:p>
    <w:p>
      <w:pPr>
        <w:pStyle w:val="Normal"/>
        <w:framePr w:w="3945" w:hAnchor="page" w:vAnchor="page" w:x="280" w:y="339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revocation period required by law.</w:t>
      </w:r>
    </w:p>
    <w:p>
      <w:pPr>
        <w:pStyle w:val="Normal"/>
        <w:framePr w:w="14007" w:hAnchor="page" w:vAnchor="page" w:x="280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release of claims and covenant not to sue within forty-five (45) days of the Effective Date of Termination, and not revoking such release during</w:t>
      </w:r>
    </w:p>
    <w:p>
      <w:pPr>
        <w:pStyle w:val="Normal"/>
        <w:framePr w:w="13757" w:hAnchor="page" w:vAnchor="page" w:x="280" w:y="29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Executive has occurred.  Executive’s right to receive the Severance Benefits is conditioned upon Executive’s signing an effective general</w:t>
      </w:r>
    </w:p>
    <w:p>
      <w:pPr>
        <w:pStyle w:val="Normal"/>
        <w:framePr w:w="13966" w:hAnchor="page" w:vAnchor="page" w:x="280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Agreement, and as set forth in Exhibit B, if there has been a Change in Control and if during the Protection Period a Qualifying Termination of</w:t>
      </w:r>
    </w:p>
    <w:p>
      <w:pPr>
        <w:pStyle w:val="Normal"/>
        <w:framePr w:w="11615" w:hAnchor="page" w:vAnchor="page" w:x="1721" w:y="24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A.            The Executive will be entitled to receive from the Company Severance Benefits pursuant to the terms of this</w:t>
      </w:r>
    </w:p>
    <w:p>
      <w:pPr>
        <w:pStyle w:val="Normal"/>
        <w:framePr w:w="4848" w:hAnchor="page" w:vAnchor="page" w:x="1001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3.1             Right to Severance Benefits.</w:t>
      </w:r>
    </w:p>
    <w:p>
      <w:pPr>
        <w:pStyle w:val="Normal"/>
        <w:framePr w:w="2969" w:hAnchor="page" w:vAnchor="page" w:x="4983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SEVERANCE BENEFITS</w:t>
      </w:r>
    </w:p>
    <w:p>
      <w:pPr>
        <w:pStyle w:val="Normal"/>
        <w:framePr w:w="1726" w:hAnchor="page" w:vAnchor="page" w:x="5501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 III.</w:t>
      </w:r>
    </w:p>
    <w:p>
      <w:pPr>
        <w:pStyle w:val="Normal"/>
        <w:framePr w:w="9355" w:hAnchor="page" w:vAnchor="page" w:x="1001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Capitalized terms used and not defined in the body of this Agreement are defined in Exhibit A.</w:t>
      </w:r>
    </w:p>
    <w:p>
      <w:pPr>
        <w:pStyle w:val="Normal"/>
        <w:framePr w:w="2235" w:hAnchor="page" w:vAnchor="page" w:x="5289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DEFINED TERMS</w:t>
      </w:r>
    </w:p>
    <w:p>
      <w:pPr>
        <w:pStyle w:val="Normal"/>
        <w:framePr w:w="1633" w:hAnchor="page" w:vAnchor="page" w:x="554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 II.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7pt;margin-top:1pt;z-index:-1677711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3pt;margin-top:485.9pt;z-index:-1677710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387.15pt;margin-top:46.8pt;z-index:-16777104;width:41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26.55pt;margin-top:106.1pt;z-index:-16777100;width:113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36.05pt;margin-top:142.1pt;z-index:-16777096;width:4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9.05pt;margin-top:417.6pt;z-index:-16777092;width:271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</w:p>
    <w:p>
      <w:pPr>
        <w:pStyle w:val="Normal"/>
        <w:framePr w:w="288" w:hAnchor="page" w:vAnchor="page" w:x="6080" w:y="86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3</w:t>
      </w:r>
    </w:p>
    <w:p>
      <w:pPr>
        <w:pStyle w:val="Normal"/>
        <w:framePr w:w="12980" w:hAnchor="page" w:vAnchor="page" w:x="280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applicable jurisdiction (including, without limitation, any federal, state, city, or local income, employment or social insurance taxes).</w:t>
      </w:r>
    </w:p>
    <w:p>
      <w:pPr>
        <w:pStyle w:val="Normal"/>
        <w:framePr w:w="13069" w:hAnchor="page" w:vAnchor="page" w:x="1001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will be entitled to withhold from any amounts payable under this Agreement all taxes as may be legally required in the</w:t>
      </w:r>
    </w:p>
    <w:p>
      <w:pPr>
        <w:pStyle w:val="Normal"/>
        <w:framePr w:w="4301" w:hAnchor="page" w:vAnchor="page" w:x="1001" w:y="7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4.2              Withholding of Taxes.</w:t>
      </w:r>
    </w:p>
    <w:p>
      <w:pPr>
        <w:pStyle w:val="Normal"/>
        <w:framePr w:w="1400" w:hAnchor="page" w:vAnchor="page" w:x="280" w:y="6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Release.</w:t>
      </w:r>
    </w:p>
    <w:p>
      <w:pPr>
        <w:pStyle w:val="Normal"/>
        <w:framePr w:w="13982" w:hAnchor="page" w:vAnchor="page" w:x="280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than one taxable year, then payment of the Severance Benefits will not be made until the later taxable year, no matter when the Executive signs</w:t>
      </w:r>
    </w:p>
    <w:p>
      <w:pPr>
        <w:pStyle w:val="Normal"/>
        <w:framePr w:w="14082" w:hAnchor="page" w:vAnchor="page" w:x="28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Release, but in no event beyond sixty (60) days from such date.  If the time period during which the Executive may sign the Release spans more</w:t>
      </w:r>
    </w:p>
    <w:p>
      <w:pPr>
        <w:pStyle w:val="Normal"/>
        <w:framePr w:w="13508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Executive (or the Executive’s Beneficiary, if applicable) in a single lump sum as soon as practicable following the effective date of the</w:t>
      </w:r>
    </w:p>
    <w:p>
      <w:pPr>
        <w:pStyle w:val="Normal"/>
        <w:framePr w:w="13141" w:hAnchor="page" w:vAnchor="page" w:x="100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Severance Benefits described in subparagraph (a) under the Description of Severance Benefits in Exhibit B will be paid in cash to</w:t>
      </w:r>
    </w:p>
    <w:p>
      <w:pPr>
        <w:pStyle w:val="Normal"/>
        <w:framePr w:w="6073" w:hAnchor="page" w:vAnchor="page" w:x="1001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4.1              Form and Timing of Severance Benefits.</w:t>
      </w:r>
    </w:p>
    <w:p>
      <w:pPr>
        <w:pStyle w:val="Normal"/>
        <w:framePr w:w="5730" w:hAnchor="page" w:vAnchor="page" w:x="3833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FORM AND TIMING OF SEVERANCE BENEFITS</w:t>
      </w:r>
    </w:p>
    <w:p>
      <w:pPr>
        <w:pStyle w:val="Normal"/>
        <w:framePr w:w="1682" w:hAnchor="page" w:vAnchor="page" w:x="5519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 IV.</w:t>
      </w:r>
    </w:p>
    <w:p>
      <w:pPr>
        <w:pStyle w:val="Normal"/>
        <w:framePr w:w="11115" w:hAnchor="page" w:vAnchor="page" w:x="280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described in Exhibit B, and the Company will have no further obligations to the Executive under this Agreement.</w:t>
      </w:r>
    </w:p>
    <w:p>
      <w:pPr>
        <w:pStyle w:val="Normal"/>
        <w:framePr w:w="14114" w:hAnchor="page" w:vAnchor="page" w:x="280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due. In such event, neither the Executive nor the Executive’s Beneficiary will be entitled to the Severance Benefits referenced in Section 3.1 and</w:t>
      </w:r>
    </w:p>
    <w:p>
      <w:pPr>
        <w:pStyle w:val="Normal"/>
        <w:framePr w:w="13986" w:hAnchor="page" w:vAnchor="page" w:x="280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Company, by law, any applicable collective bargaining agreement, or employment contract or addendum thereto, at the time such payments are</w:t>
      </w:r>
    </w:p>
    <w:p>
      <w:pPr>
        <w:pStyle w:val="Normal"/>
        <w:framePr w:w="13500" w:hAnchor="page" w:vAnchor="page" w:x="280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the effective termination, at the rate then in effect, plus all other amounts to which the Executive is entitled under any plans of the</w:t>
      </w:r>
    </w:p>
    <w:p>
      <w:pPr>
        <w:pStyle w:val="Normal"/>
        <w:framePr w:w="13815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other than for Good Reason, the Company will pay the Executive an amount equal to the Executive’s Base Salary prorata temporis</w:t>
      </w:r>
    </w:p>
    <w:p>
      <w:pPr>
        <w:pStyle w:val="Normal"/>
        <w:framePr w:w="12005" w:hAnchor="page" w:vAnchor="page" w:x="1721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C.            Termination for Cause. If the Executive’s employment is terminated either: by the Company for Cause; or by the</w:t>
      </w:r>
    </w:p>
    <w:p>
      <w:pPr>
        <w:pStyle w:val="Normal"/>
        <w:framePr w:w="13989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referenced in Section 3.1 and described in Exhibit B, and the Company will have no further obligations to the Executive under this Agreement;</w:t>
      </w:r>
    </w:p>
    <w:p>
      <w:pPr>
        <w:pStyle w:val="Normal"/>
        <w:framePr w:w="13653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employment is terminated due to Disability, neither the Executive nor the Executive’s Beneficiary will be entitled to the Severance Benefits</w:t>
      </w:r>
    </w:p>
    <w:p>
      <w:pPr>
        <w:pStyle w:val="Normal"/>
        <w:framePr w:w="13471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Company’s disability, retirement, survivor’s benefits, insurance, and other applicable plans and programs then in effect. If the Executive’s</w:t>
      </w:r>
    </w:p>
    <w:p>
      <w:pPr>
        <w:pStyle w:val="Normal"/>
        <w:framePr w:w="13920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Executive’s Base Salary through the Effective Date of Termination, and the Executive’s benefits will be determined in accordance with the</w:t>
      </w:r>
    </w:p>
    <w:p>
      <w:pPr>
        <w:pStyle w:val="Normal"/>
        <w:framePr w:w="12343" w:hAnchor="page" w:vAnchor="page" w:x="172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B.            Termination for Disability. If the Executive’s employment is terminated due to Disability, the Executive will receive</w:t>
      </w:r>
    </w:p>
    <w:p>
      <w:pPr>
        <w:pStyle w:val="Normal"/>
        <w:framePr w:w="2387" w:hAnchor="page" w:vAnchor="page" w:x="280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 this Agreement;</w:t>
      </w:r>
    </w:p>
    <w:p>
      <w:pPr>
        <w:pStyle w:val="Normal"/>
        <w:framePr w:w="13688" w:hAnchor="page" w:vAnchor="page" w:x="28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Severance Benefits referenced in Section 3.1 and described in Exhibit B, and the Company will have no further obligations to the Executive</w:t>
      </w:r>
    </w:p>
    <w:p>
      <w:pPr>
        <w:pStyle w:val="Normal"/>
        <w:framePr w:w="13750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effect. If the Executive’s employment is terminated due to death, neither the Executive nor the Executive’s Beneficiary will be entitled to the</w:t>
      </w:r>
    </w:p>
    <w:p>
      <w:pPr>
        <w:pStyle w:val="Normal"/>
        <w:framePr w:w="14057" w:hAnchor="page" w:vAnchor="page" w:x="280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determined in accordance with the Company’s retirement, survivor’s benefits, insurance, and other applicable programs of the Company then in</w:t>
      </w:r>
    </w:p>
    <w:p>
      <w:pPr>
        <w:pStyle w:val="Normal"/>
        <w:framePr w:w="12285" w:hAnchor="page" w:vAnchor="page" w:x="172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A.            Termination upon Death. If the Executive’s employment is terminated due to death, the Executive’s benefits will be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6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7pt;margin-top:1pt;z-index:-1677708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3pt;margin-top:444.6pt;z-index:-1677708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24.8pt;margin-top:10.75pt;z-index:-16777080;width:99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263pt;margin-top:46.8pt;z-index:-16777076;width:4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124.25pt;margin-top:82.8pt;z-index:-16777072;width:106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83.55pt;margin-top:130.85pt;z-index:-16777068;width:4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24.25pt;margin-top:154.9pt;z-index:-16777064;width:91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64.1pt;margin-top:214.95pt;z-index:-16777060;width:4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129.05pt;margin-top:275pt;z-index:-16777056;width:162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457.4pt;margin-top:299pt;z-index:-16777052;width:4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29.05pt;margin-top:371.05pt;z-index:-16777048;width:88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</w:p>
    <w:p>
      <w:pPr>
        <w:pStyle w:val="Normal"/>
        <w:framePr w:w="288" w:hAnchor="page" w:vAnchor="page" w:x="6080" w:y="892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4</w:t>
      </w:r>
    </w:p>
    <w:p>
      <w:pPr>
        <w:pStyle w:val="Normal"/>
        <w:framePr w:w="11955" w:hAnchor="page" w:vAnchor="page" w:x="280" w:y="82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any part of such payment from the Executive or from whomsoever may be entitled thereto, for any reasons whatsoever.</w:t>
      </w:r>
    </w:p>
    <w:p>
      <w:pPr>
        <w:pStyle w:val="Normal"/>
        <w:framePr w:w="14082" w:hAnchor="page" w:vAnchor="page" w:x="280" w:y="80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without notice or demand. Each and every payment made hereunder by the Company will be final, and the Company will not seek to recover all</w:t>
      </w:r>
    </w:p>
    <w:p>
      <w:pPr>
        <w:pStyle w:val="Normal"/>
        <w:framePr w:w="13529" w:hAnchor="page" w:vAnchor="page" w:x="280" w:y="77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right that the Company may have against the Executive or anyone else. All amounts payable by the Company hereunder will be paid</w:t>
      </w:r>
    </w:p>
    <w:p>
      <w:pPr>
        <w:pStyle w:val="Normal"/>
        <w:framePr w:w="13813" w:hAnchor="page" w:vAnchor="page" w:x="280" w:y="75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unconditional, and will not be affected by any circumstances, including, without limitation, any offset, counterclaim, recoupment, defense, or</w:t>
      </w:r>
    </w:p>
    <w:p>
      <w:pPr>
        <w:pStyle w:val="Normal"/>
        <w:framePr w:w="12776" w:hAnchor="page" w:vAnchor="page" w:x="1001" w:y="73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5.1            The Company’s obligation to make the payments and the arrangements provided for herein will be absolute and</w:t>
      </w:r>
    </w:p>
    <w:p>
      <w:pPr>
        <w:pStyle w:val="Normal"/>
        <w:framePr w:w="5107" w:hAnchor="page" w:vAnchor="page" w:x="4092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THE COMPANY’S PAYMENT OBLIGATION</w:t>
      </w:r>
    </w:p>
    <w:p>
      <w:pPr>
        <w:pStyle w:val="Normal"/>
        <w:framePr w:w="1588" w:hAnchor="page" w:vAnchor="page" w:x="5558" w:y="65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 V.</w:t>
      </w:r>
    </w:p>
    <w:p>
      <w:pPr>
        <w:pStyle w:val="Normal"/>
        <w:framePr w:w="6431" w:hAnchor="page" w:vAnchor="page" w:x="280" w:y="61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Payments to be received, as determined by the Committee.</w:t>
      </w:r>
    </w:p>
    <w:p>
      <w:pPr>
        <w:pStyle w:val="Normal"/>
        <w:framePr w:w="13835" w:hAnchor="page" w:vAnchor="page" w:x="280" w:y="58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made in the following order: (1) by reducing any cash payments under Section 4.1 of this Agreement, and (2) by reducing any other non-cash</w:t>
      </w:r>
    </w:p>
    <w:p>
      <w:pPr>
        <w:pStyle w:val="Normal"/>
        <w:framePr w:w="12180" w:hAnchor="page" w:vAnchor="page" w:x="1721" w:y="56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C.            Should the Total Payments be reduced by applying the provisions of this Section 4.3, then such reductions shall be</w:t>
      </w:r>
    </w:p>
    <w:p>
      <w:pPr>
        <w:pStyle w:val="Normal"/>
        <w:framePr w:w="2864" w:hAnchor="page" w:vAnchor="page" w:x="280" w:y="517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Regulations issued thereunder.</w:t>
      </w:r>
    </w:p>
    <w:p>
      <w:pPr>
        <w:pStyle w:val="Normal"/>
        <w:framePr w:w="13859" w:hAnchor="page" w:vAnchor="page" w:x="280" w:y="4954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accordance with the principles of section 280G(d)(3) and (4) of the Code and based on reasonable good faith interpretations of section 280G and the Treasury</w:t>
      </w:r>
    </w:p>
    <w:p>
      <w:pPr>
        <w:pStyle w:val="Normal"/>
        <w:framePr w:w="12381" w:hAnchor="page" w:vAnchor="page" w:x="1721" w:y="4729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3. the value of any non-cash benefit or any deferred payment or benefit included in the Total Payments shall be determined by the Auditor in</w:t>
      </w:r>
    </w:p>
    <w:p>
      <w:pPr>
        <w:pStyle w:val="Normal"/>
        <w:framePr w:w="9953" w:hAnchor="page" w:vAnchor="page" w:x="280" w:y="427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(within the meaning set forth in section 280G(b)(3) of the Code) allocable to such reasonable compensation; and</w:t>
      </w:r>
    </w:p>
    <w:p>
      <w:pPr>
        <w:pStyle w:val="Normal"/>
        <w:framePr w:w="13949" w:hAnchor="page" w:vAnchor="page" w:x="280" w:y="4053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and selected by the Auditor, does not constitute a “parachute payment” within the meaning of section 280G(b)(2) of the Code, in excess of the “Base Amount”</w:t>
      </w:r>
    </w:p>
    <w:p>
      <w:pPr>
        <w:pStyle w:val="Normal"/>
        <w:framePr w:w="12201" w:hAnchor="page" w:vAnchor="page" w:x="1721" w:y="3828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2. no portion of the Total Payments shall be taken into account which, in the opinion of tax counsel reasonably acceptable to the Executive</w:t>
      </w:r>
    </w:p>
    <w:p>
      <w:pPr>
        <w:pStyle w:val="Normal"/>
        <w:framePr w:w="9365" w:hAnchor="page" w:vAnchor="page" w:x="280" w:y="3377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to constitute a “payment” within the meaning of section 280G(b) of the Code, shall be taken into account;</w:t>
      </w:r>
    </w:p>
    <w:p>
      <w:pPr>
        <w:pStyle w:val="Normal"/>
        <w:framePr w:w="12304" w:hAnchor="page" w:vAnchor="page" w:x="1721" w:y="3152"/>
        <w:widowControl w:val="off"/>
        <w:autoSpaceDE w:val="off"/>
        <w:autoSpaceDN w:val="off"/>
        <w:spacing w:before="0" w:after="0" w:line="200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8"/>
          <w:szCs w:val="18"/>
        </w:rPr>
        <w:t>1. no portion of the Total Payments that the Executive has waived the receipt or enjoyment of, at such a time and in such a manner so as not</w:t>
      </w:r>
    </w:p>
    <w:p>
      <w:pPr>
        <w:pStyle w:val="Normal"/>
        <w:framePr w:w="12183" w:hAnchor="page" w:vAnchor="page" w:x="1721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B.            For purposes of determining whether and the extent to which the Total Payments will be subject to the Excise Tax;</w:t>
      </w:r>
    </w:p>
    <w:p>
      <w:pPr>
        <w:pStyle w:val="Normal"/>
        <w:framePr w:w="5331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subject in respect of such unreduced Total Payments.</w:t>
      </w:r>
    </w:p>
    <w:p>
      <w:pPr>
        <w:pStyle w:val="Normal"/>
        <w:framePr w:w="13922" w:hAnchor="page" w:vAnchor="page" w:x="280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federal, state, and local income and employment taxes on such Total Payments and the amount of Excise Tax to which the Executive would be</w:t>
      </w:r>
    </w:p>
    <w:p>
      <w:pPr>
        <w:pStyle w:val="Normal"/>
        <w:framePr w:w="13593" w:hAnchor="page" w:vAnchor="page" w:x="280" w:y="17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Payments, is greater than or equal to the net amount of such Total Payments without such reduction, but after subtracting the net amount of</w:t>
      </w:r>
    </w:p>
    <w:p>
      <w:pPr>
        <w:pStyle w:val="Normal"/>
        <w:framePr w:w="13865" w:hAnchor="page" w:vAnchor="page" w:x="280" w:y="14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Payments, as so reduced, and after subtracting the net amount of federal, state, and local income and employment taxes on such reduced Total</w:t>
      </w:r>
    </w:p>
    <w:p>
      <w:pPr>
        <w:pStyle w:val="Normal"/>
        <w:framePr w:w="13476" w:hAnchor="page" w:vAnchor="page" w:x="280" w:y="12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Total Payments is subject to the Excise Tax; provided, however, that such reduction shall occur only if the net amount of such Total</w:t>
      </w:r>
    </w:p>
    <w:p>
      <w:pPr>
        <w:pStyle w:val="Normal"/>
        <w:framePr w:w="14067" w:hAnchor="page" w:vAnchor="page" w:x="280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Payments provided by reason of section 280G of the Code, the Total Payments shall be reduced, to the extent necessary, so that no portion</w:t>
      </w:r>
    </w:p>
    <w:p>
      <w:pPr>
        <w:pStyle w:val="Normal"/>
        <w:framePr w:w="14138" w:hAnchor="page" w:vAnchor="page" w:x="280" w:y="7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Payments received by the Executive would be subject (in whole or in part), to an Excise Tax,  then, after taking into account any reduction in the</w:t>
      </w:r>
    </w:p>
    <w:p>
      <w:pPr>
        <w:pStyle w:val="Normal"/>
        <w:framePr w:w="12105" w:hAnchor="page" w:vAnchor="page" w:x="1721" w:y="5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A.            If a Change in Control occurs during the original or extended term of this Agreement, then to the extent any Total</w:t>
      </w:r>
    </w:p>
    <w:p>
      <w:pPr>
        <w:pStyle w:val="Normal"/>
        <w:framePr w:w="4121" w:hAnchor="page" w:vAnchor="page" w:x="100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4.3              Cut-Back Provision.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7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7pt;margin-top:1pt;z-index:-1677704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13pt;margin-top:456.65pt;z-index:-1677704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29.05pt;margin-top:10.75pt;z-index:-16777036;width:81.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</w:p>
    <w:p>
      <w:pPr>
        <w:pStyle w:val="Normal"/>
        <w:framePr w:w="288" w:hAnchor="page" w:vAnchor="page" w:x="6080" w:y="886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5</w:t>
      </w:r>
    </w:p>
    <w:p>
      <w:pPr>
        <w:pStyle w:val="Normal"/>
        <w:framePr w:w="2947" w:hAnchor="page" w:vAnchor="page" w:x="280" w:y="820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incurs such costs.</w:t>
      </w:r>
    </w:p>
    <w:p>
      <w:pPr>
        <w:pStyle w:val="Normal"/>
        <w:framePr w:w="14014" w:hAnchor="page" w:vAnchor="page" w:x="280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Effective Date of Termination or $50,000. The invoice for such services must be submitted no later than ninety (90) days following the date the</w:t>
      </w:r>
    </w:p>
    <w:p>
      <w:pPr>
        <w:pStyle w:val="Normal"/>
        <w:framePr w:w="13668" w:hAnchor="page" w:vAnchor="page" w:x="280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such outplacement services will be limited to an amount equal to the lesser of fifteen percent (15%) of the Executive’s Base Salary as of the</w:t>
      </w:r>
    </w:p>
    <w:p>
      <w:pPr>
        <w:pStyle w:val="Normal"/>
        <w:framePr w:w="13893" w:hAnchor="page" w:vAnchor="page" w:x="280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services obtained by the Executive within the eighteen (18) month period after the Effective Date of Termination. The total reimbursement for</w:t>
      </w:r>
    </w:p>
    <w:p>
      <w:pPr>
        <w:pStyle w:val="Normal"/>
        <w:framePr w:w="12899" w:hAnchor="page" w:vAnchor="page" w:x="1001" w:y="7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Following a Qualifying Termination, the Executive will be reimbursed by the Company for the reasonable costs of all outplacement</w:t>
      </w:r>
    </w:p>
    <w:p>
      <w:pPr>
        <w:pStyle w:val="Normal"/>
        <w:framePr w:w="3845" w:hAnchor="page" w:vAnchor="page" w:x="4618" w:y="6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OUTPLACEMENT ASSISTANCE</w:t>
      </w:r>
    </w:p>
    <w:p>
      <w:pPr>
        <w:pStyle w:val="Normal"/>
        <w:framePr w:w="1806" w:hAnchor="page" w:vAnchor="page" w:x="5467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 VII.</w:t>
      </w:r>
    </w:p>
    <w:p>
      <w:pPr>
        <w:pStyle w:val="Normal"/>
        <w:framePr w:w="12401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Executive is entitled under this Agreement or any other agreement to which the Executive and the Company are parties.</w:t>
      </w:r>
    </w:p>
    <w:p>
      <w:pPr>
        <w:pStyle w:val="Normal"/>
        <w:framePr w:w="14091" w:hAnchor="page" w:vAnchor="page" w:x="28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paid in lieu of any other benefit or portion thereof; and shall not affect Executive’s right to reimbursement of any expenses or in-kind benefits to</w:t>
      </w:r>
    </w:p>
    <w:p>
      <w:pPr>
        <w:pStyle w:val="Normal"/>
        <w:framePr w:w="14032" w:hAnchor="page" w:vAnchor="page" w:x="280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reasonable and incurred on or before the date that is ten (10) years after Executive’s Effective Date of Termination may not be exchanged for or</w:t>
      </w:r>
    </w:p>
    <w:p>
      <w:pPr>
        <w:pStyle w:val="Normal"/>
        <w:framePr w:w="14016" w:hAnchor="page" w:vAnchor="page" w:x="280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Company’s obligations under this Article VII shall apply only to legal fees, costs of litigation, prejudgment interest, and other expenses that are</w:t>
      </w:r>
    </w:p>
    <w:p>
      <w:pPr>
        <w:pStyle w:val="Normal"/>
        <w:framePr w:w="13884" w:hAnchor="page" w:vAnchor="page" w:x="280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validity, enforceability, or interpretation of this Agreement, or as a result of any conflict between the parties pertaining to this Agreement. The</w:t>
      </w:r>
    </w:p>
    <w:p>
      <w:pPr>
        <w:pStyle w:val="Normal"/>
        <w:framePr w:w="13829" w:hAnchor="page" w:vAnchor="page" w:x="280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provide the Severance Benefits to which the Executive becomes entitled under this Agreement, or as a result of the Company’s contesting the</w:t>
      </w:r>
    </w:p>
    <w:p>
      <w:pPr>
        <w:pStyle w:val="Normal"/>
        <w:framePr w:w="14029" w:hAnchor="page" w:vAnchor="page" w:x="280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fees, costs of litigation, prejudgment interest, and other expenses incurred in good faith by the Executive as a result of the Company’s refusal to</w:t>
      </w:r>
    </w:p>
    <w:p>
      <w:pPr>
        <w:pStyle w:val="Normal"/>
        <w:framePr w:w="14242" w:hAnchor="page" w:vAnchor="page" w:x="280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Executive, which invoice shall be submitted no later than ninety (90) days following the date Executive incurs liability for the relevant item, legal</w:t>
      </w:r>
    </w:p>
    <w:p>
      <w:pPr>
        <w:pStyle w:val="Normal"/>
        <w:framePr w:w="12416" w:hAnchor="page" w:vAnchor="page" w:x="1001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the extent permitted by law, the Company will pay as incurred within ten (10) days following receipt of an invoice from the</w:t>
      </w:r>
    </w:p>
    <w:p>
      <w:pPr>
        <w:pStyle w:val="Normal"/>
        <w:framePr w:w="2722" w:hAnchor="page" w:vAnchor="page" w:x="5086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FEES AND EXPENSES</w:t>
      </w:r>
    </w:p>
    <w:p>
      <w:pPr>
        <w:pStyle w:val="Normal"/>
        <w:framePr w:w="1713" w:hAnchor="page" w:vAnchor="page" w:x="5506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 VI.</w:t>
      </w:r>
    </w:p>
    <w:p>
      <w:pPr>
        <w:pStyle w:val="Normal"/>
        <w:framePr w:w="1978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the Company.</w:t>
      </w:r>
    </w:p>
    <w:p>
      <w:pPr>
        <w:pStyle w:val="Normal"/>
        <w:framePr w:w="13147" w:hAnchor="page" w:vAnchor="page" w:x="1001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This Agreement shall supersede and replace the terms of any previously executed Executive Severance Agreement between Executive</w:t>
      </w:r>
    </w:p>
    <w:p>
      <w:pPr>
        <w:pStyle w:val="Normal"/>
        <w:framePr w:w="3894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claims wherever in the world arising).</w:t>
      </w:r>
    </w:p>
    <w:p>
      <w:pPr>
        <w:pStyle w:val="Normal"/>
        <w:framePr w:w="14236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Executive may have against the Company arising out of the termination of employment (including both contractual and statutory employment</w:t>
      </w:r>
    </w:p>
    <w:p>
      <w:pPr>
        <w:pStyle w:val="Normal"/>
        <w:framePr w:w="14201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Benefits, before pay-out of the Severance Benefit. The Severance Benefits will be in full and final settlement of all and any rights and claims that</w:t>
      </w:r>
    </w:p>
    <w:p>
      <w:pPr>
        <w:pStyle w:val="Normal"/>
        <w:framePr w:w="14102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regulations, collective agreements or employment contracts or addendum thereto, its amount will be deducted from the amount of the Severance</w:t>
      </w:r>
    </w:p>
    <w:p>
      <w:pPr>
        <w:pStyle w:val="Normal"/>
        <w:framePr w:w="13692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other than benefits described in this Agreement, will be paid to the Executive.  In case any severance indemnity is due under applicable law,</w:t>
      </w:r>
    </w:p>
    <w:p>
      <w:pPr>
        <w:pStyle w:val="Normal"/>
        <w:framePr w:w="12919" w:hAnchor="page" w:vAnchor="page" w:x="1001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5.3              If Severance Benefits are paid under this Agreement, no severance benefits under any program of the Company,</w:t>
      </w:r>
    </w:p>
    <w:p>
      <w:pPr>
        <w:pStyle w:val="Normal"/>
        <w:framePr w:w="10555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Company’s obligations to make the payments and arrangements required to be made under this Agreement.</w:t>
      </w:r>
    </w:p>
    <w:p>
      <w:pPr>
        <w:pStyle w:val="Normal"/>
        <w:framePr w:w="13451" w:hAnchor="page" w:vAnchor="page" w:x="280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made under any provision of this Agreement, and the obtaining of any such other employment will in no event effect any reduction of the</w:t>
      </w:r>
    </w:p>
    <w:p>
      <w:pPr>
        <w:pStyle w:val="Normal"/>
        <w:framePr w:w="13342" w:hAnchor="page" w:vAnchor="page" w:x="100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5.2              The Executive will not be obligated to seek other employment in mitigation of the amounts payable or arrangements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8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7pt;margin-top:1pt;z-index:-167770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3pt;margin-top:453.65pt;z-index:-1677702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</w:p>
    <w:p>
      <w:pPr>
        <w:pStyle w:val="Normal"/>
        <w:framePr w:w="288" w:hAnchor="page" w:vAnchor="page" w:x="6080" w:y="838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6</w:t>
      </w:r>
    </w:p>
    <w:p>
      <w:pPr>
        <w:pStyle w:val="Normal"/>
        <w:framePr w:w="13981" w:hAnchor="page" w:vAnchor="page" w:x="280" w:y="76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provision had not been included. Further, the captions of this Agreement are not part of the provisions hereof and will have no force and effect.</w:t>
      </w:r>
    </w:p>
    <w:p>
      <w:pPr>
        <w:pStyle w:val="Normal"/>
        <w:framePr w:w="13911" w:hAnchor="page" w:vAnchor="page" w:x="280" w:y="74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invalidity will not affect the remaining parts of the Agreement, and the Agreement will be construed and enforced as if the illegal or invalid</w:t>
      </w:r>
    </w:p>
    <w:p>
      <w:pPr>
        <w:pStyle w:val="Normal"/>
        <w:framePr w:w="13342" w:hAnchor="page" w:vAnchor="page" w:x="1001" w:y="72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9.3              Severability. In the event any provision of this Agreement will be held illegal or invalid for any reason, the illegality</w:t>
      </w:r>
    </w:p>
    <w:p>
      <w:pPr>
        <w:pStyle w:val="Normal"/>
        <w:framePr w:w="9494" w:hAnchor="page" w:vAnchor="page" w:x="280" w:y="67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acceptable to the Committee. The Executive may make or change such designations at any time.</w:t>
      </w:r>
    </w:p>
    <w:p>
      <w:pPr>
        <w:pStyle w:val="Normal"/>
        <w:framePr w:w="14076" w:hAnchor="page" w:vAnchor="page" w:x="280" w:y="64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Beneficiaries of any Severance Benefits owing to the Executive under this Agreement. Such designation must be in the form of a signed writing</w:t>
      </w:r>
    </w:p>
    <w:p>
      <w:pPr>
        <w:pStyle w:val="Normal"/>
        <w:framePr w:w="12528" w:hAnchor="page" w:vAnchor="page" w:x="1001" w:y="62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9.2             Beneficiaries. The Executive may designate one or more persons or entities as the primary and/or contingent</w:t>
      </w:r>
    </w:p>
    <w:p>
      <w:pPr>
        <w:pStyle w:val="Normal"/>
        <w:framePr w:w="3211" w:hAnchor="page" w:vAnchor="page" w:x="280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time, subject to applicable law.</w:t>
      </w:r>
    </w:p>
    <w:p>
      <w:pPr>
        <w:pStyle w:val="Normal"/>
        <w:framePr w:w="14053" w:hAnchor="page" w:vAnchor="page" w:x="280" w:y="555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Company, the employment of the Executive by the Company is “at will,” and may be terminated by either the Executive or the Company at any</w:t>
      </w:r>
    </w:p>
    <w:p>
      <w:pPr>
        <w:pStyle w:val="Normal"/>
        <w:framePr w:w="12388" w:hAnchor="page" w:vAnchor="page" w:x="1001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9.1              Employment Status. Except as may be provided under any other agreement between the Executive and the</w:t>
      </w:r>
    </w:p>
    <w:p>
      <w:pPr>
        <w:pStyle w:val="Normal"/>
        <w:framePr w:w="2348" w:hAnchor="page" w:vAnchor="page" w:x="5242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MISCELLANEOUS</w:t>
      </w:r>
    </w:p>
    <w:p>
      <w:pPr>
        <w:pStyle w:val="Normal"/>
        <w:framePr w:w="1713" w:hAnchor="page" w:vAnchor="page" w:x="5506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 IX.</w:t>
      </w:r>
    </w:p>
    <w:p>
      <w:pPr>
        <w:pStyle w:val="Normal"/>
        <w:framePr w:w="6274" w:hAnchor="page" w:vAnchor="page" w:x="280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estate, will be treated as the Beneficiary under this Agreement.</w:t>
      </w:r>
    </w:p>
    <w:p>
      <w:pPr>
        <w:pStyle w:val="Normal"/>
        <w:framePr w:w="13868" w:hAnchor="page" w:vAnchor="page" w:x="280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Executive’s devisee, legatee, or other designee, or if there is no such designee, to the Executive’s estate, and such designee, or the Executive’s</w:t>
      </w:r>
    </w:p>
    <w:p>
      <w:pPr>
        <w:pStyle w:val="Normal"/>
        <w:framePr w:w="13644" w:hAnchor="page" w:vAnchor="page" w:x="280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terms of this Agreement to the Executive’s Beneficiary. If the Executive has not named a Beneficiary, then such amounts will be paid to the</w:t>
      </w:r>
    </w:p>
    <w:p>
      <w:pPr>
        <w:pStyle w:val="Normal"/>
        <w:framePr w:w="13776" w:hAnchor="page" w:vAnchor="page" w:x="280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amount would still be payable under this Agreement, all such amounts, unless otherwise provided herein, will be paid in accordance with the</w:t>
      </w:r>
    </w:p>
    <w:p>
      <w:pPr>
        <w:pStyle w:val="Normal"/>
        <w:framePr w:w="14155" w:hAnchor="page" w:vAnchor="page" w:x="280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personal or legal representatives, executors, administrators, successors, heirs, distributees, devisees, and legatees. If the Executive dies while any</w:t>
      </w:r>
    </w:p>
    <w:p>
      <w:pPr>
        <w:pStyle w:val="Normal"/>
        <w:framePr w:w="12935" w:hAnchor="page" w:vAnchor="page" w:x="1001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8.2              Assignment by the Executive. This Agreement will inure to the benefit of and be enforceable by the Executive’s</w:t>
      </w:r>
    </w:p>
    <w:p>
      <w:pPr>
        <w:pStyle w:val="Normal"/>
        <w:framePr w:w="9081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the Company would be required to perform them if no such succession had taken place.</w:t>
      </w:r>
    </w:p>
    <w:p>
      <w:pPr>
        <w:pStyle w:val="Normal"/>
        <w:framePr w:w="13882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thereof to expressly assume and agree to perform the Company’s obligations under this Agreement in the same manner and to the same extent</w:t>
      </w:r>
    </w:p>
    <w:p>
      <w:pPr>
        <w:pStyle w:val="Normal"/>
        <w:framePr w:w="13563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merger, consolidation, or otherwise) of all or substantially all of the business and/or assets of the Company or of any division or subsidiary</w:t>
      </w:r>
    </w:p>
    <w:p>
      <w:pPr>
        <w:pStyle w:val="Normal"/>
        <w:framePr w:w="12762" w:hAnchor="page" w:vAnchor="page" w:x="1001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8.1              Successors to the Company. The Company will require any successor (whether direct or indirect, by purchase,</w:t>
      </w:r>
    </w:p>
    <w:p>
      <w:pPr>
        <w:pStyle w:val="Normal"/>
        <w:framePr w:w="4069" w:hAnchor="page" w:vAnchor="page" w:x="4524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SUCCESSORS AND ASSIGNMENT</w:t>
      </w:r>
    </w:p>
    <w:p>
      <w:pPr>
        <w:pStyle w:val="Normal"/>
        <w:framePr w:w="1899" w:hAnchor="page" w:vAnchor="page" w:x="5428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ARTICLE VIII.</w:t>
      </w:r>
    </w:p>
    <w:p>
      <w:pPr>
        <w:pStyle w:val="Normal"/>
        <w:framePr w:w="940" w:hAnchor="page" w:vAnchor="page" w:x="28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parties.</w:t>
      </w:r>
    </w:p>
    <w:p>
      <w:pPr>
        <w:pStyle w:val="Normal"/>
        <w:framePr w:w="14075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in-kind benefits to which the Executive is entitled under this Agreement or any other agreement to which the Executive and the Company are</w:t>
      </w:r>
    </w:p>
    <w:p>
      <w:pPr>
        <w:pStyle w:val="Normal"/>
        <w:framePr w:w="14170" w:hAnchor="page" w:vAnchor="page" w:x="280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 be exchanged for or paid in lieu of another benefit or portion thereof; and shall not affect Executive’s right to reimbursement of any expenses</w:t>
      </w:r>
    </w:p>
    <w:p>
      <w:pPr>
        <w:pStyle w:val="Normal"/>
        <w:framePr w:w="13116" w:hAnchor="page" w:vAnchor="page" w:x="100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Company’s obligations under this Article VIII shall apply only to costs for outplacement services obtained by the Executive; may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9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7pt;margin-top:1pt;z-index:-16777024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3pt;margin-top:429.6pt;z-index:-16777020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129.05pt;margin-top:106.85pt;z-index:-16777016;width:11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129.05pt;margin-top:166.9pt;z-index:-16777012;width:11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129.05pt;margin-top:274.25pt;z-index:-16777008;width:80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126.55pt;margin-top:320.75pt;z-index:-16777004;width:54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129.05pt;margin-top:368.8pt;z-index:-16777000;width:50.3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</w:p>
    <w:p>
      <w:pPr>
        <w:pStyle w:val="Normal"/>
        <w:framePr w:w="288" w:hAnchor="page" w:vAnchor="page" w:x="6080" w:y="7824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7</w:t>
      </w:r>
    </w:p>
    <w:p>
      <w:pPr>
        <w:pStyle w:val="Normal"/>
        <w:framePr w:w="760" w:hAnchor="page" w:vAnchor="page" w:x="28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</w:t>
      </w:r>
    </w:p>
    <w:p>
      <w:pPr>
        <w:pStyle w:val="Normal"/>
        <w:framePr w:w="760" w:hAnchor="page" w:vAnchor="page" w:x="6690" w:y="709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Date:</w:t>
      </w:r>
    </w:p>
    <w:p>
      <w:pPr>
        <w:pStyle w:val="Normal"/>
        <w:framePr w:w="752" w:hAnchor="page" w:vAnchor="page" w:x="280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752" w:hAnchor="page" w:vAnchor="page" w:x="6690" w:y="68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Title:</w:t>
      </w:r>
    </w:p>
    <w:p>
      <w:pPr>
        <w:pStyle w:val="Normal"/>
        <w:framePr w:w="880" w:hAnchor="page" w:vAnchor="page" w:x="280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</w:t>
      </w:r>
    </w:p>
    <w:p>
      <w:pPr>
        <w:pStyle w:val="Normal"/>
        <w:framePr w:w="880" w:hAnchor="page" w:vAnchor="page" w:x="6690" w:y="655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Name:</w:t>
      </w:r>
    </w:p>
    <w:p>
      <w:pPr>
        <w:pStyle w:val="Normal"/>
        <w:framePr w:w="1972" w:hAnchor="page" w:vAnchor="page" w:x="28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TechnipFMC plc</w:t>
      </w:r>
    </w:p>
    <w:p>
      <w:pPr>
        <w:pStyle w:val="Normal"/>
        <w:framePr w:w="1240" w:hAnchor="page" w:vAnchor="page" w:x="6690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Executive</w:t>
      </w:r>
    </w:p>
    <w:p>
      <w:pPr>
        <w:pStyle w:val="Normal"/>
        <w:framePr w:w="4442" w:hAnchor="page" w:vAnchor="page" w:x="280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 xml:space="preserve">                                                                      </w:t>
      </w:r>
    </w:p>
    <w:p>
      <w:pPr>
        <w:pStyle w:val="Normal"/>
        <w:framePr w:w="5161" w:hAnchor="page" w:vAnchor="page" w:x="280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the extent required by section 409A of the Code.</w:t>
      </w:r>
    </w:p>
    <w:p>
      <w:pPr>
        <w:pStyle w:val="Normal"/>
        <w:framePr w:w="14120" w:hAnchor="page" w:vAnchor="page" w:x="280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any such Severance Benefits shall be delayed until the earlier of six months following the Effective Date of Termination or Executive’s death,</w:t>
      </w:r>
    </w:p>
    <w:p>
      <w:pPr>
        <w:pStyle w:val="Normal"/>
        <w:framePr w:w="14235" w:hAnchor="page" w:vAnchor="page" w:x="280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considered a “specified employee” for purposes of section 409A of the Code at such time of his or her separation from service, then the payments</w:t>
      </w:r>
    </w:p>
    <w:p>
      <w:pPr>
        <w:pStyle w:val="Normal"/>
        <w:framePr w:w="13176" w:hAnchor="page" w:vAnchor="page" w:x="280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meaning of Section 409A, and (b) if the Company (or any affiliate of the Company) is a publicly traded company, and Executive is</w:t>
      </w:r>
    </w:p>
    <w:p>
      <w:pPr>
        <w:pStyle w:val="Normal"/>
        <w:framePr w:w="14082" w:hAnchor="page" w:vAnchor="page" w:x="280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Code, then (a) the Severance Benefits will only be payable pursuant to this Agreement upon Executive’s “separation from service” within</w:t>
      </w:r>
    </w:p>
    <w:p>
      <w:pPr>
        <w:pStyle w:val="Normal"/>
        <w:framePr w:w="14121" w:hAnchor="page" w:vAnchor="page" w:x="280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Severance Benefits payable under this Agreement are considered deferred compensation subject to and not otherwise exempt from section 409A</w:t>
      </w:r>
    </w:p>
    <w:p>
      <w:pPr>
        <w:pStyle w:val="Normal"/>
        <w:framePr w:w="13305" w:hAnchor="page" w:vAnchor="page" w:x="280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under this Agreement are intended to be exempt from section 409A of the Code as short-term deferrals.  However, to the extent that any</w:t>
      </w:r>
    </w:p>
    <w:p>
      <w:pPr>
        <w:pStyle w:val="Normal"/>
        <w:framePr w:w="13085" w:hAnchor="page" w:vAnchor="page" w:x="1001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9.7              409A.  To the extent the Executive is subject to taxation in the United States, then the Severance Benefits payable</w:t>
      </w:r>
    </w:p>
    <w:p>
      <w:pPr>
        <w:pStyle w:val="Normal"/>
        <w:framePr w:w="4387" w:hAnchor="page" w:vAnchor="page" w:x="280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former officer or director) of the Company.</w:t>
      </w:r>
    </w:p>
    <w:p>
      <w:pPr>
        <w:pStyle w:val="Normal"/>
        <w:framePr w:w="14032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will be covered by director and officer liability insurance to the maximum extent that that insurance covers any officer or director (or</w:t>
      </w:r>
    </w:p>
    <w:p>
      <w:pPr>
        <w:pStyle w:val="Normal"/>
        <w:framePr w:w="13771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which he is made a party by reason of being (or having been) an officer, director, or employee of the Company or any of its subsidiaries. The</w:t>
      </w:r>
    </w:p>
    <w:p>
      <w:pPr>
        <w:pStyle w:val="Normal"/>
        <w:framePr w:w="14162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reasonable expenses, including any attorneys’ fees, incurred by the Executive in connection with the defense of any lawsuit or other claim to</w:t>
      </w:r>
    </w:p>
    <w:p>
      <w:pPr>
        <w:pStyle w:val="Normal"/>
        <w:framePr w:w="14089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Executive’s employment, indemnify the Executive (including by advancing him expenses) for any judgments, fines, amounts paid in settlement,</w:t>
      </w:r>
    </w:p>
    <w:p>
      <w:pPr>
        <w:pStyle w:val="Normal"/>
        <w:framePr w:w="12750" w:hAnchor="page" w:vAnchor="page" w:x="100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9.6              Indemnification. To the full extent permitted by law, the Company will, both during and after the period of the</w:t>
      </w:r>
    </w:p>
    <w:p>
      <w:pPr>
        <w:pStyle w:val="Normal"/>
        <w:framePr w:w="13608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State of Texas or any other jurisdiction) that would cause the application of the laws of any jurisdiction other than the State of Texas.</w:t>
      </w:r>
    </w:p>
    <w:p>
      <w:pPr>
        <w:pStyle w:val="Normal"/>
        <w:framePr w:w="14100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and construed in accordance with the laws of the State of Texas, without giving effect to any choice or conflict of law provision or rule (whether</w:t>
      </w:r>
    </w:p>
    <w:p>
      <w:pPr>
        <w:pStyle w:val="Normal"/>
        <w:framePr w:w="13976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Control has occurred shall be determined by applying the laws of the United Kingdom.  The remainder of this Agreement shall be governed by</w:t>
      </w:r>
    </w:p>
    <w:p>
      <w:pPr>
        <w:pStyle w:val="Normal"/>
        <w:framePr w:w="12776" w:hAnchor="page" w:vAnchor="page" w:x="1001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9.5              Applicable Law.  Interpretations regarding the definition of Change in Control and whether or not a Change in</w:t>
      </w:r>
    </w:p>
    <w:p>
      <w:pPr>
        <w:pStyle w:val="Normal"/>
        <w:framePr w:w="4527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parties’ legal representatives and successors.</w:t>
      </w:r>
    </w:p>
    <w:p>
      <w:pPr>
        <w:pStyle w:val="Normal"/>
        <w:framePr w:w="13774" w:hAnchor="page" w:vAnchor="page" w:x="280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waiver, or discharge is agreed to in writing and signed by the Executive and by an authorized member of the Committee, or by the respective</w:t>
      </w:r>
    </w:p>
    <w:p>
      <w:pPr>
        <w:pStyle w:val="Normal"/>
        <w:framePr w:w="13012" w:hAnchor="page" w:vAnchor="page" w:x="100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Section 9.4              Modification. No provision of this Agreement may be modified, waived, or discharged unless such modification,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0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7pt;margin-top:1pt;z-index:-1677699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13pt;margin-top:325.25pt;z-index:-16776992;width:2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0.05pt;margin-top:325.25pt;z-index:-16776988;width:23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333.5pt;margin-top:325.25pt;z-index:-16776984;width:29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360.55pt;margin-top:325.25pt;z-index:-16776980;width:23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0.05pt;margin-top:338.8pt;z-index:-16776976;width:23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360.55pt;margin-top:338.8pt;z-index:-16776972;width:23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40.05pt;margin-top:352.3pt;z-index:-16776968;width:23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360.55pt;margin-top:352.3pt;z-index:-16776964;width:23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0.05pt;margin-top:365.8pt;z-index:-16776960;width:237.7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360.55pt;margin-top:365.8pt;z-index:-16776956;width:238.45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3pt;margin-top:401.85pt;z-index:-1677695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29.05pt;margin-top:10.75pt;z-index:-16776948;width:5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129.05pt;margin-top:58.8pt;z-index:-16776944;width:6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29.05pt;margin-top:118.85pt;z-index:-16776940;width:65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9.05pt;margin-top:202.9pt;z-index:-16776936;width:24.2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</w:p>
    <w:p>
      <w:pPr>
        <w:pStyle w:val="Normal"/>
        <w:framePr w:w="1104" w:hAnchor="page" w:vAnchor="page" w:x="5740" w:y="1076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Exhibit A-1</w:t>
      </w:r>
    </w:p>
    <w:p>
      <w:pPr>
        <w:pStyle w:val="Normal"/>
        <w:framePr w:w="8360" w:hAnchor="page" w:vAnchor="page" w:x="280" w:y="1011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Treasury Regulation Section 1.409A-3(i)(5) shall be consistent with such regulation.</w:t>
      </w:r>
    </w:p>
    <w:p>
      <w:pPr>
        <w:pStyle w:val="Normal"/>
        <w:framePr w:w="14242" w:hAnchor="page" w:vAnchor="page" w:x="280" w:y="987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 exercise  of  authority  in  conjunction  with  a  determination  of  whether  a  Change  in  Control  is  a  “change  in  control  event”  as  defined  in</w:t>
      </w:r>
    </w:p>
    <w:p>
      <w:pPr>
        <w:pStyle w:val="Normal"/>
        <w:framePr w:w="14247" w:hAnchor="page" w:vAnchor="page" w:x="280" w:y="963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pursuant to the above definition, the date of the occurrence of such Change in Control and any incidental matters relating thereto; provided that</w:t>
      </w:r>
    </w:p>
    <w:p>
      <w:pPr>
        <w:pStyle w:val="Normal"/>
        <w:framePr w:w="14242" w:hAnchor="page" w:vAnchor="page" w:x="280" w:y="939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have full and final authority, which shall be exercised in its sole discretion, to determine conclusively whether a Change in Control has occurred</w:t>
      </w:r>
    </w:p>
    <w:p>
      <w:pPr>
        <w:pStyle w:val="Normal"/>
        <w:framePr w:w="14254" w:hAnchor="page" w:vAnchor="page" w:x="280" w:y="915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transfer. There is no Change in Control upon any distribution of a subsidiary or assets by the Company to its shareholders.  The Committee shall</w:t>
      </w:r>
    </w:p>
    <w:p>
      <w:pPr>
        <w:pStyle w:val="Normal"/>
        <w:framePr w:w="14240" w:hAnchor="page" w:vAnchor="page" w:x="280" w:y="891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There is no Change in Control when there is a transfer to an entity that is controlled by the shareholders of the Company immediately after the</w:t>
      </w:r>
    </w:p>
    <w:p>
      <w:pPr>
        <w:pStyle w:val="Normal"/>
        <w:framePr w:w="6815" w:hAnchor="page" w:vAnchor="page" w:x="1721" w:y="843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           a Change in Ownership of a Substantial Portion of Assets.</w:t>
      </w:r>
    </w:p>
    <w:p>
      <w:pPr>
        <w:pStyle w:val="Normal"/>
        <w:framePr w:w="4443" w:hAnchor="page" w:vAnchor="page" w:x="1721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           a Change in Effective Control; or</w:t>
      </w:r>
    </w:p>
    <w:p>
      <w:pPr>
        <w:pStyle w:val="Normal"/>
        <w:framePr w:w="2350" w:hAnchor="page" w:vAnchor="page" w:x="1721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           a Takeover;</w:t>
      </w:r>
    </w:p>
    <w:p>
      <w:pPr>
        <w:pStyle w:val="Normal"/>
        <w:framePr w:w="6128" w:hAnchor="page" w:vAnchor="page" w:x="1001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in Control means and includes each of the following:</w:t>
      </w:r>
    </w:p>
    <w:p>
      <w:pPr>
        <w:pStyle w:val="Normal"/>
        <w:framePr w:w="12119" w:hAnchor="page" w:vAnchor="page" w:x="1721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           the Executive’s having been convicted of, or pleading guilty or nolo contendere to, a felony under applicable law.</w:t>
      </w:r>
    </w:p>
    <w:p>
      <w:pPr>
        <w:pStyle w:val="Normal"/>
        <w:framePr w:w="1856" w:hAnchor="page" w:vAnchor="page" w:x="280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an affiliate; or</w:t>
      </w:r>
    </w:p>
    <w:p>
      <w:pPr>
        <w:pStyle w:val="Normal"/>
        <w:framePr w:w="12343" w:hAnchor="page" w:vAnchor="page" w:x="1721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           the Executive’s willfully engaging in other conduct which is demonstrably and materially injurious to the Company</w:t>
      </w:r>
    </w:p>
    <w:p>
      <w:pPr>
        <w:pStyle w:val="Normal"/>
        <w:framePr w:w="3280" w:hAnchor="page" w:vAnchor="page" w:x="1001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days of receiving such demand;</w:t>
      </w:r>
    </w:p>
    <w:p>
      <w:pPr>
        <w:pStyle w:val="Normal"/>
        <w:framePr w:w="13035" w:hAnchor="page" w:vAnchor="page" w:x="1001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Executive has failed to resume substantial performance of the Executive’s duties on a continuous basis within thirty (30) calendar</w:t>
      </w:r>
    </w:p>
    <w:p>
      <w:pPr>
        <w:pStyle w:val="Normal"/>
        <w:framePr w:w="13095" w:hAnchor="page" w:vAnchor="page" w:x="1001" w:y="483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specifically identifies the manner in which the Company believes the Executive has failed to perform the Executive’s duties, and after</w:t>
      </w:r>
    </w:p>
    <w:p>
      <w:pPr>
        <w:pStyle w:val="Normal"/>
        <w:framePr w:w="12518" w:hAnchor="page" w:vAnchor="page" w:x="1001" w:y="459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Notice of Termination for Good Reason), after a written demand for substantial performance is delivered to the Executive that</w:t>
      </w:r>
    </w:p>
    <w:p>
      <w:pPr>
        <w:pStyle w:val="Normal"/>
        <w:framePr w:w="13321" w:hAnchor="page" w:vAnchor="page" w:x="1001" w:y="435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material respect (other than any such failure resulting from physical or mental incapacity or occurring after issuance by the Executive of</w:t>
      </w:r>
    </w:p>
    <w:p>
      <w:pPr>
        <w:pStyle w:val="Normal"/>
        <w:framePr w:w="11935" w:hAnchor="page" w:vAnchor="page" w:x="1721" w:y="411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           the Executive’s willful and continued failure to substantially perform the Executive’s employment duties in any</w:t>
      </w:r>
    </w:p>
    <w:p>
      <w:pPr>
        <w:pStyle w:val="Normal"/>
        <w:framePr w:w="1567" w:hAnchor="page" w:vAnchor="page" w:x="1001" w:y="3630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Cause means:</w:t>
      </w:r>
    </w:p>
    <w:p>
      <w:pPr>
        <w:pStyle w:val="Normal"/>
        <w:framePr w:w="5365" w:hAnchor="page" w:vAnchor="page" w:x="1001" w:y="31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Board means the Board of Directors of the Company.</w:t>
      </w:r>
    </w:p>
    <w:p>
      <w:pPr>
        <w:pStyle w:val="Normal"/>
        <w:framePr w:w="13302" w:hAnchor="page" w:vAnchor="page" w:x="1001" w:y="266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Beneficiary means the persons or entities designated or deemed designated by the Executive pursuant to Section 10.2 of the Agreement.</w:t>
      </w:r>
    </w:p>
    <w:p>
      <w:pPr>
        <w:pStyle w:val="Normal"/>
        <w:framePr w:w="4634" w:hAnchor="page" w:vAnchor="page" w:x="280" w:y="21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other bonus plans, whether or not deferred.</w:t>
      </w:r>
    </w:p>
    <w:p>
      <w:pPr>
        <w:pStyle w:val="Normal"/>
        <w:framePr w:w="13152" w:hAnchor="page" w:vAnchor="page" w:x="1001" w:y="19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Base Salary means the then current salary of record paid to an Executive as annual salary, excluding amounts received under incentive</w:t>
      </w:r>
    </w:p>
    <w:p>
      <w:pPr>
        <w:pStyle w:val="Normal"/>
        <w:framePr w:w="12216" w:hAnchor="page" w:vAnchor="page" w:x="1001" w:y="14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Auditor means the accounting firm that was the Company’s independent auditor immediately prior to the Change in Control.</w:t>
      </w:r>
    </w:p>
    <w:p>
      <w:pPr>
        <w:pStyle w:val="Normal"/>
        <w:framePr w:w="9574" w:hAnchor="page" w:vAnchor="page" w:x="1001" w:y="9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Agreement means the Executive Severance Agreement between the Company and the Executive.</w:t>
      </w:r>
    </w:p>
    <w:p>
      <w:pPr>
        <w:pStyle w:val="Normal"/>
        <w:framePr w:w="2235" w:hAnchor="page" w:vAnchor="page" w:x="5289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DEFINED TERMS</w:t>
      </w:r>
    </w:p>
    <w:p>
      <w:pPr>
        <w:pStyle w:val="Normal"/>
        <w:framePr w:w="1501" w:hAnchor="page" w:vAnchor="page" w:x="5595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A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7pt;margin-top:1pt;z-index:-1677693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13pt;margin-top:548.95pt;z-index:-1677692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263.45pt;margin-top:34.8pt;z-index:-16776924;width:85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49.05pt;margin-top:58.05pt;z-index:-16776920;width:46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49.05pt;margin-top:82.05pt;z-index:-16776916;width:3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49.05pt;margin-top:106.1pt;z-index:-16776912;width:49.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49.05pt;margin-top:142.1pt;z-index:-16776908;width:48.6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49.05pt;margin-top:166.15pt;z-index:-16776904;width:26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49.05pt;margin-top:190.15pt;z-index:-16776900;width:26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49.05pt;margin-top:358.3pt;z-index:-16776896;width:75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</w:p>
    <w:p>
      <w:pPr>
        <w:pStyle w:val="Normal"/>
        <w:framePr w:w="1104" w:hAnchor="page" w:vAnchor="page" w:x="5740" w:y="813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Exhibit A-2</w:t>
      </w:r>
    </w:p>
    <w:p>
      <w:pPr>
        <w:pStyle w:val="Normal"/>
        <w:framePr w:w="12451" w:hAnchor="page" w:vAnchor="page" w:x="1721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           An entity, 50% or more of the total value or voting power of which is owned, directly or indirectly, by the Company;</w:t>
      </w:r>
    </w:p>
    <w:p>
      <w:pPr>
        <w:pStyle w:val="Normal"/>
        <w:framePr w:w="8972" w:hAnchor="page" w:vAnchor="page" w:x="1001" w:y="7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including but not limited to any spin-off of any  subsidiary or other assets of the Company;</w:t>
      </w:r>
    </w:p>
    <w:p>
      <w:pPr>
        <w:pStyle w:val="Normal"/>
        <w:framePr w:w="12155" w:hAnchor="page" w:vAnchor="page" w:x="1721" w:y="6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           A shareholder of the Company (immediately before the asset transfer) in exchange for or with respect to its stock,</w:t>
      </w:r>
    </w:p>
    <w:p>
      <w:pPr>
        <w:pStyle w:val="Normal"/>
        <w:framePr w:w="1593" w:hAnchor="page" w:vAnchor="page" w:x="280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transferred to:</w:t>
      </w:r>
    </w:p>
    <w:p>
      <w:pPr>
        <w:pStyle w:val="Normal"/>
        <w:framePr w:w="12429" w:hAnchor="page" w:vAnchor="page" w:x="1001" w:y="604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transfer of assets by the Company is not treated as a Change of Ownership of a Substantial Portion of Assets if the assets are</w:t>
      </w:r>
    </w:p>
    <w:p>
      <w:pPr>
        <w:pStyle w:val="Normal"/>
        <w:framePr w:w="4254" w:hAnchor="page" w:vAnchor="page" w:x="280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any liabilities associated with such assets.</w:t>
      </w:r>
    </w:p>
    <w:p>
      <w:pPr>
        <w:pStyle w:val="Normal"/>
        <w:framePr w:w="14033" w:hAnchor="page" w:vAnchor="page" w:x="280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gross fair market value means the value of the assets of the Company, or the value of the assets being disposed of, determined without regard to</w:t>
      </w:r>
    </w:p>
    <w:p>
      <w:pPr>
        <w:pStyle w:val="Normal"/>
        <w:framePr w:w="13803" w:hAnchor="page" w:vAnchor="page" w:x="280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total gross fair market value of all of the assets of the Company immediately prior to such acquisition or acquisitions. For this purpose,</w:t>
      </w:r>
    </w:p>
    <w:p>
      <w:pPr>
        <w:pStyle w:val="Normal"/>
        <w:framePr w:w="14062" w:hAnchor="page" w:vAnchor="page" w:x="280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most recent acquisition by such person or persons) assets from the Company that have a total gross fair market value equal to or more than 40%</w:t>
      </w:r>
    </w:p>
    <w:p>
      <w:pPr>
        <w:pStyle w:val="Normal"/>
        <w:framePr w:w="14069" w:hAnchor="page" w:vAnchor="page" w:x="280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that any one person, or more than one Person Acting as a Group, acquires (or has acquired during the 12-month period ending on the date of the</w:t>
      </w:r>
    </w:p>
    <w:p>
      <w:pPr>
        <w:pStyle w:val="Normal"/>
        <w:framePr w:w="13124" w:hAnchor="page" w:vAnchor="page" w:x="1001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in Ownership of a Substantial Portion of Assets: A Change in Ownership of a Substantial Portion of Assets occurs on the date</w:t>
      </w:r>
    </w:p>
    <w:p>
      <w:pPr>
        <w:pStyle w:val="Normal"/>
        <w:framePr w:w="4734" w:hAnchor="page" w:vAnchor="page" w:x="280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cause a change in ownership of the Company).</w:t>
      </w:r>
    </w:p>
    <w:p>
      <w:pPr>
        <w:pStyle w:val="Normal"/>
        <w:framePr w:w="14165" w:hAnchor="page" w:vAnchor="page" w:x="280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additional control of the Company by the same person or persons is not considered to cause a Change in Effective Control of the Company (or to</w:t>
      </w:r>
    </w:p>
    <w:p>
      <w:pPr>
        <w:pStyle w:val="Normal"/>
        <w:framePr w:w="12762" w:hAnchor="page" w:vAnchor="page" w:x="1001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If any one person, or more than one Person Acting as a Group, is considered to effectively control the Company, the acquisition of</w:t>
      </w:r>
    </w:p>
    <w:p>
      <w:pPr>
        <w:pStyle w:val="Normal"/>
        <w:framePr w:w="1140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occurred.</w:t>
      </w:r>
    </w:p>
    <w:p>
      <w:pPr>
        <w:pStyle w:val="Normal"/>
        <w:framePr w:w="13312" w:hAnchor="page" w:vAnchor="page" w:x="280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Company. Further, in the absence of an event described in clause (a) or (b), a Change in Effective Control of the Company will not have</w:t>
      </w:r>
    </w:p>
    <w:p>
      <w:pPr>
        <w:pStyle w:val="Normal"/>
        <w:framePr w:w="13844" w:hAnchor="page" w:vAnchor="page" w:x="280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Effective Control or the Company is liable for the payment of the benefits hereunder and no other corporation is a majority shareholder of the</w:t>
      </w:r>
    </w:p>
    <w:p>
      <w:pPr>
        <w:pStyle w:val="Normal"/>
        <w:framePr w:w="12978" w:hAnchor="page" w:vAnchor="page" w:x="100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Change in Effective Control will have occurred only if the Executive is employed by the Company upon the date of the Change in</w:t>
      </w:r>
    </w:p>
    <w:p>
      <w:pPr>
        <w:pStyle w:val="Normal"/>
        <w:framePr w:w="11268" w:hAnchor="page" w:vAnchor="page" w:x="1001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election is not endorsed by a majority of the members of the Board prior to the date of the appointment or election.</w:t>
      </w:r>
    </w:p>
    <w:p>
      <w:pPr>
        <w:pStyle w:val="Normal"/>
        <w:framePr w:w="11929" w:hAnchor="page" w:vAnchor="page" w:x="172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           a majority of members of the Board is replaced during any 12-month period by directors whose appointment or</w:t>
      </w:r>
    </w:p>
    <w:p>
      <w:pPr>
        <w:pStyle w:val="Normal"/>
        <w:framePr w:w="6281" w:hAnchor="page" w:vAnchor="page" w:x="1001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more of the total voting power of the stock of the Company; or</w:t>
      </w:r>
    </w:p>
    <w:p>
      <w:pPr>
        <w:pStyle w:val="Normal"/>
        <w:framePr w:w="12883" w:hAnchor="page" w:vAnchor="page" w:x="1001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ending on the date of the most recent acquisition by such person or persons) ownership of stock of the Company possessing 30% or</w:t>
      </w:r>
    </w:p>
    <w:p>
      <w:pPr>
        <w:pStyle w:val="Normal"/>
        <w:framePr w:w="12262" w:hAnchor="page" w:vAnchor="page" w:x="1721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           Any one person, or more than one Person Acting as a Group, acquires (or has acquired during the 12-month period</w:t>
      </w:r>
    </w:p>
    <w:p>
      <w:pPr>
        <w:pStyle w:val="Normal"/>
        <w:framePr w:w="10579" w:hAnchor="page" w:vAnchor="page" w:x="100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in Effective Control:  A Change in Effective Control of the Company occurs on the date that either: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2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7pt;margin-top:1pt;z-index:-16776892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3pt;margin-top:417.6pt;z-index:-16776888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49.05pt;margin-top:10.75pt;z-index:-16776884;width:114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49.05pt;margin-top:226.95pt;z-index:-16776880;width:225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</w:p>
    <w:p>
      <w:pPr>
        <w:pStyle w:val="Normal"/>
        <w:framePr w:w="1104" w:hAnchor="page" w:vAnchor="page" w:x="5740" w:y="8665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Exhibit A-3</w:t>
      </w:r>
    </w:p>
    <w:p>
      <w:pPr>
        <w:pStyle w:val="Normal"/>
        <w:framePr w:w="12001" w:hAnchor="page" w:vAnchor="page" w:x="1001" w:y="795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 Reason means, without the Executive’s express written consent, the occurrence of any one or more of the following:</w:t>
      </w:r>
    </w:p>
    <w:p>
      <w:pPr>
        <w:pStyle w:val="Normal"/>
        <w:framePr w:w="7608" w:hAnchor="page" w:vAnchor="page" w:x="1001" w:y="747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has the meaning as set forth in the introduction to this Agreement.</w:t>
      </w:r>
    </w:p>
    <w:p>
      <w:pPr>
        <w:pStyle w:val="Normal"/>
        <w:framePr w:w="6184" w:hAnchor="page" w:vAnchor="page" w:x="1001" w:y="699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Excise Tax means a tax imposed by section 4999 of the Code.</w:t>
      </w:r>
    </w:p>
    <w:p>
      <w:pPr>
        <w:pStyle w:val="Normal"/>
        <w:framePr w:w="11474" w:hAnchor="page" w:vAnchor="page" w:x="1001" w:y="651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Exchange Act means the Securities Exchange Act of 1934, as amended from time to time, and any successor thereto.</w:t>
      </w:r>
    </w:p>
    <w:p>
      <w:pPr>
        <w:pStyle w:val="Normal"/>
        <w:framePr w:w="3187" w:hAnchor="page" w:vAnchor="page" w:x="280" w:y="603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Benefits under the Agreement.</w:t>
      </w:r>
    </w:p>
    <w:p>
      <w:pPr>
        <w:pStyle w:val="Normal"/>
        <w:framePr w:w="12723" w:hAnchor="page" w:vAnchor="page" w:x="1001" w:y="579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Effective Date of Termination means the date on which a Qualifying Termination occurs which triggers the payment of Severance</w:t>
      </w:r>
    </w:p>
    <w:p>
      <w:pPr>
        <w:pStyle w:val="Normal"/>
        <w:framePr w:w="5954" w:hAnchor="page" w:vAnchor="page" w:x="280" w:y="531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 was employed when such disability commenced.</w:t>
      </w:r>
    </w:p>
    <w:p>
      <w:pPr>
        <w:pStyle w:val="Normal"/>
        <w:framePr w:w="13208" w:hAnchor="page" w:vAnchor="page" w:x="1001" w:y="5071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Disability means complete and permanent inability by reason of illness or accident to perform the duties of the occupation at which the</w:t>
      </w:r>
    </w:p>
    <w:p>
      <w:pPr>
        <w:pStyle w:val="Normal"/>
        <w:framePr w:w="8805" w:hAnchor="page" w:vAnchor="page" w:x="1001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Control shall have the meaning given in section 995 (2) of the UK Income Tax Act 2007.</w:t>
      </w:r>
    </w:p>
    <w:p>
      <w:pPr>
        <w:pStyle w:val="Normal"/>
        <w:framePr w:w="3267" w:hAnchor="page" w:vAnchor="page" w:x="280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Article IX of the Agreement.</w:t>
      </w:r>
    </w:p>
    <w:p>
      <w:pPr>
        <w:pStyle w:val="Normal"/>
        <w:framePr w:w="14086" w:hAnchor="page" w:vAnchor="page" w:x="280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09909709) whose registered office is at One St. Paul’s Churchyard, London, EC4M 8AP, United Kingdom, or any successor thereto as provided</w:t>
      </w:r>
    </w:p>
    <w:p>
      <w:pPr>
        <w:pStyle w:val="Normal"/>
        <w:framePr w:w="12726" w:hAnchor="page" w:vAnchor="page" w:x="1001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means TechnipFMC plc, a public limited company incorporated under the laws of England &amp; Wales (registered number</w:t>
      </w:r>
    </w:p>
    <w:p>
      <w:pPr>
        <w:pStyle w:val="Normal"/>
        <w:framePr w:w="3168" w:hAnchor="page" w:vAnchor="page" w:x="280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Compensation Committee.</w:t>
      </w:r>
    </w:p>
    <w:p>
      <w:pPr>
        <w:pStyle w:val="Normal"/>
        <w:framePr w:w="13376" w:hAnchor="page" w:vAnchor="page" w:x="1001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Committee means the Compensation Committee of the Board or any other committee of the Board appointed to perform the functions of</w:t>
      </w:r>
    </w:p>
    <w:p>
      <w:pPr>
        <w:pStyle w:val="Normal"/>
        <w:framePr w:w="9248" w:hAnchor="page" w:vAnchor="page" w:x="100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Code means the United States Internal Revenue Code of 1986, as amended from time to time.</w:t>
      </w:r>
    </w:p>
    <w:p>
      <w:pPr>
        <w:pStyle w:val="Normal"/>
        <w:framePr w:w="8393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treated as a Change in Ownership of a Substantial Portion of Assets of the Company.</w:t>
      </w:r>
    </w:p>
    <w:p>
      <w:pPr>
        <w:pStyle w:val="Normal"/>
        <w:framePr w:w="14083" w:hAnchor="page" w:vAnchor="page" w:x="280" w:y="172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Company has no ownership interest before the transaction, but which is a majority-owned subsidiary of the Company after the transaction is not</w:t>
      </w:r>
    </w:p>
    <w:p>
      <w:pPr>
        <w:pStyle w:val="Normal"/>
        <w:framePr w:w="12555" w:hAnchor="page" w:vAnchor="page" w:x="100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 person’s status is determined immediately after the transfer of the assets. For example, a transfer to a corporation in which the</w:t>
      </w:r>
    </w:p>
    <w:p>
      <w:pPr>
        <w:pStyle w:val="Normal"/>
        <w:framePr w:w="2453" w:hAnchor="page" w:vAnchor="page" w:x="1001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described in clause (c).</w:t>
      </w:r>
    </w:p>
    <w:p>
      <w:pPr>
        <w:pStyle w:val="Normal"/>
        <w:framePr w:w="11824" w:hAnchor="page" w:vAnchor="page" w:x="1721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            An entity, at least 50% of the total value or voting power of which is owned, directly or indirectly, by a person</w:t>
      </w:r>
    </w:p>
    <w:p>
      <w:pPr>
        <w:pStyle w:val="Normal"/>
        <w:framePr w:w="6948" w:hAnchor="page" w:vAnchor="page" w:x="1001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value or voting power of all the outstanding stock of the Company; or</w:t>
      </w:r>
    </w:p>
    <w:p>
      <w:pPr>
        <w:pStyle w:val="Normal"/>
        <w:framePr w:w="11980" w:hAnchor="page" w:vAnchor="page" w:x="172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           A person, or more than one Person Acting as a Group, that owns, directly or indirectly, 50% or more of the total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3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7pt;margin-top:1pt;z-index:-1677687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13pt;margin-top:443.85pt;z-index:-1677687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49.05pt;margin-top:130.85pt;z-index:-16776868;width:23.1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9.05pt;margin-top:154.9pt;z-index:-16776864;width:46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49.05pt;margin-top:190.9pt;z-index:-16776860;width:40.9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9.05pt;margin-top:238.95pt;z-index:-16776856;width:32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9.05pt;margin-top:262.2pt;z-index:-16776852;width:41.4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49.05pt;margin-top:298.25pt;z-index:-16776848;width:121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9.05pt;margin-top:334.3pt;z-index:-16776844;width:58.4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49.05pt;margin-top:358.3pt;z-index:-16776840;width:4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49.05pt;margin-top:382.3pt;z-index:-16776836;width:4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9.05pt;margin-top:406.35pt;z-index:-16776832;width:56.1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</w:p>
    <w:p>
      <w:pPr>
        <w:pStyle w:val="Normal"/>
        <w:framePr w:w="1104" w:hAnchor="page" w:vAnchor="page" w:x="5740" w:y="9581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Exhibit A-4</w:t>
      </w:r>
    </w:p>
    <w:p>
      <w:pPr>
        <w:pStyle w:val="Normal"/>
        <w:framePr w:w="2421" w:hAnchor="page" w:vAnchor="page" w:x="280" w:y="892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provision so indicated.</w:t>
      </w:r>
    </w:p>
    <w:p>
      <w:pPr>
        <w:pStyle w:val="Normal"/>
        <w:framePr w:w="13415" w:hAnchor="page" w:vAnchor="page" w:x="280" w:y="868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forth in reasonable detail the facts and circumstances claimed to provide a basis for termination of the Executive’s employment under the</w:t>
      </w:r>
    </w:p>
    <w:p>
      <w:pPr>
        <w:pStyle w:val="Normal"/>
        <w:framePr w:w="13265" w:hAnchor="page" w:vAnchor="page" w:x="1001" w:y="8449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Notice of Termination means a written notice which indicates the specific termination provision in this Agreement relied upon, and sets</w:t>
      </w:r>
    </w:p>
    <w:p>
      <w:pPr>
        <w:pStyle w:val="Normal"/>
        <w:framePr w:w="14176" w:hAnchor="page" w:vAnchor="page" w:x="280" w:y="796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Good Reason may occur after the end of the Protection Period, and such termination will be treated as if it occurred during the Protection Period.</w:t>
      </w:r>
    </w:p>
    <w:p>
      <w:pPr>
        <w:pStyle w:val="Normal"/>
        <w:framePr w:w="13943" w:hAnchor="page" w:vAnchor="page" w:x="280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event giving rise to a Good Reason termination must occur during the Protection Period, but Executive’s actual termination of employment for</w:t>
      </w:r>
    </w:p>
    <w:p>
      <w:pPr>
        <w:pStyle w:val="Normal"/>
        <w:framePr w:w="14021" w:hAnchor="page" w:vAnchor="page" w:x="280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Company effective not later than twenty four (24) months after the original occurrence of the “Good Reason” event.  For sake of clarity, the</w:t>
      </w:r>
    </w:p>
    <w:p>
      <w:pPr>
        <w:pStyle w:val="Normal"/>
        <w:framePr w:w="14076" w:hAnchor="page" w:vAnchor="page" w:x="280" w:y="724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event within thirty (30) days following the Company’s receipt of Executive’s written notice; and the Executive separates from employment with</w:t>
      </w:r>
    </w:p>
    <w:p>
      <w:pPr>
        <w:pStyle w:val="Normal"/>
        <w:framePr w:w="14196" w:hAnchor="page" w:vAnchor="page" w:x="280" w:y="7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provides written notice to the Company within ninety (90) days of the occurrence of any of the above listed events; the Company fails to cure the</w:t>
      </w:r>
    </w:p>
    <w:p>
      <w:pPr>
        <w:pStyle w:val="Normal"/>
        <w:framePr w:w="14073" w:hAnchor="page" w:vAnchor="page" w:x="280" w:y="6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circumstance constituting Good Reason; however, “Good Reason” for Executive’s separation from employment will exist only if: the Executive</w:t>
      </w:r>
    </w:p>
    <w:p>
      <w:pPr>
        <w:pStyle w:val="Normal"/>
        <w:framePr w:w="13427" w:hAnchor="page" w:vAnchor="page" w:x="280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constituting a Disability. The Executive’s continued employment will not constitute a waiver of the Executive’s rights with respect to any</w:t>
      </w:r>
    </w:p>
    <w:p>
      <w:pPr>
        <w:pStyle w:val="Normal"/>
        <w:framePr w:w="12557" w:hAnchor="page" w:vAnchor="page" w:x="1001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existence of Good Reason will not be affected by the Executive’s temporary incapacity due to physical or mental illness not</w:t>
      </w:r>
    </w:p>
    <w:p>
      <w:pPr>
        <w:pStyle w:val="Normal"/>
        <w:framePr w:w="12448" w:hAnchor="page" w:vAnchor="page" w:x="172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(f)            any termination of Executive’s employment by the Company that is not effected pursuant to a Notice of Termination.</w:t>
      </w:r>
    </w:p>
    <w:p>
      <w:pPr>
        <w:pStyle w:val="Normal"/>
        <w:framePr w:w="3533" w:hAnchor="page" w:vAnchor="page" w:x="1001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Article IX of the Agreement; or</w:t>
      </w:r>
    </w:p>
    <w:p>
      <w:pPr>
        <w:pStyle w:val="Normal"/>
        <w:framePr w:w="12328" w:hAnchor="page" w:vAnchor="page" w:x="1721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            the failure of the Company to assume and agree to perform this Agreement in all material respects, as contemplated</w:t>
      </w:r>
    </w:p>
    <w:p>
      <w:pPr>
        <w:pStyle w:val="Normal"/>
        <w:framePr w:w="8122" w:hAnchor="page" w:vAnchor="page" w:x="1001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Change in Control; and on the date immediately preceding the Change in Control;</w:t>
      </w:r>
    </w:p>
    <w:p>
      <w:pPr>
        <w:pStyle w:val="Normal"/>
        <w:framePr w:w="13116" w:hAnchor="page" w:vAnchor="page" w:x="1001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participates from the greatest of the levels in place: on the Effective Date; during the fiscal year immediately preceding the year of the</w:t>
      </w:r>
    </w:p>
    <w:p>
      <w:pPr>
        <w:pStyle w:val="Normal"/>
        <w:framePr w:w="12774" w:hAnchor="page" w:vAnchor="page" w:x="1001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incentive compensation plans, or employee benefit or retirement plans, policies, practices, or arrangements in which the Executive</w:t>
      </w:r>
    </w:p>
    <w:p>
      <w:pPr>
        <w:pStyle w:val="Normal"/>
        <w:framePr w:w="11722" w:hAnchor="page" w:vAnchor="page" w:x="1721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            a material reduction in the Executive’s level of participation in any of the Company’s short- and/or long-term</w:t>
      </w:r>
    </w:p>
    <w:p>
      <w:pPr>
        <w:pStyle w:val="Normal"/>
        <w:framePr w:w="3720" w:hAnchor="page" w:vAnchor="page" w:x="1001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may be increased from time to time;</w:t>
      </w:r>
    </w:p>
    <w:p>
      <w:pPr>
        <w:pStyle w:val="Normal"/>
        <w:framePr w:w="12412" w:hAnchor="page" w:vAnchor="page" w:x="1721" w:y="316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           a material reduction by the Company in the Executive’s Base Salary as in effect on the Effective Date or as the same</w:t>
      </w:r>
    </w:p>
    <w:p>
      <w:pPr>
        <w:pStyle w:val="Normal"/>
        <w:framePr w:w="13318" w:hAnchor="page" w:vAnchor="page" w:x="1001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Executive’s business obligations as of the Effective Date or as the same may be changed from time to time prior to a Change in Control;</w:t>
      </w:r>
    </w:p>
    <w:p>
      <w:pPr>
        <w:pStyle w:val="Normal"/>
        <w:framePr w:w="12663" w:hAnchor="page" w:vAnchor="page" w:x="1001" w:y="244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time of the Change in Control, except for required travel on the Company’s business to an extent substantially consistent with the</w:t>
      </w:r>
    </w:p>
    <w:p>
      <w:pPr>
        <w:pStyle w:val="Normal"/>
        <w:framePr w:w="13189" w:hAnchor="page" w:vAnchor="page" w:x="1001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further from the Executive’s then current primary residence than is such residence from the office where the Executive is located at the</w:t>
      </w:r>
    </w:p>
    <w:p>
      <w:pPr>
        <w:pStyle w:val="Normal"/>
        <w:framePr w:w="11862" w:hAnchor="page" w:vAnchor="page" w:x="1721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           the Company’s requiring the Executive to be based at a location which is at least one hundred fifty (150) miles</w:t>
      </w:r>
    </w:p>
    <w:p>
      <w:pPr>
        <w:pStyle w:val="Normal"/>
        <w:framePr w:w="3667" w:hAnchor="page" w:vAnchor="page" w:x="1001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 report to the Board of Directors);</w:t>
      </w:r>
    </w:p>
    <w:p>
      <w:pPr>
        <w:pStyle w:val="Normal"/>
        <w:framePr w:w="13174" w:hAnchor="page" w:vAnchor="page" w:x="1001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entity, or any material adverse change in the Executive’s reporting relationship, such as the chairman or chief executive officer ceasing</w:t>
      </w:r>
    </w:p>
    <w:p>
      <w:pPr>
        <w:pStyle w:val="Normal"/>
        <w:framePr w:w="13336" w:hAnchor="page" w:vAnchor="page" w:x="1001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status as a result of the equity capital of the Company ceasing to be publicly traded or of the Company becoming a subsidiary of another</w:t>
      </w:r>
    </w:p>
    <w:p>
      <w:pPr>
        <w:pStyle w:val="Normal"/>
        <w:framePr w:w="12896" w:hAnchor="page" w:vAnchor="page" w:x="1001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immediately preceding the Change in Control, (including, without limitation, any material adverse change in such primary duties or</w:t>
      </w:r>
    </w:p>
    <w:p>
      <w:pPr>
        <w:pStyle w:val="Normal"/>
        <w:framePr w:w="13052" w:hAnchor="page" w:vAnchor="page" w:x="1001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those in effect: on the Effective Date; during the fiscal year immediately preceding the year of the Change in Control; and on the date</w:t>
      </w:r>
    </w:p>
    <w:p>
      <w:pPr>
        <w:pStyle w:val="Normal"/>
        <w:framePr w:w="12871" w:hAnchor="page" w:vAnchor="page" w:x="1001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status as an employee of the Company (including, without limitation, offices, titles and reporting requirements) from the greatest of</w:t>
      </w:r>
    </w:p>
    <w:p>
      <w:pPr>
        <w:pStyle w:val="Normal"/>
        <w:framePr w:w="12262" w:hAnchor="page" w:vAnchor="page" w:x="172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           a material reduction or alteration in the Executive’s primary authorities, duties, or responsibilities or in Executive’s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4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7pt;margin-top:1pt;z-index:-16776828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13pt;margin-top:489.65pt;z-index:-16776824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9.05pt;margin-top:431.1pt;z-index:-16776820;width:90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</w:p>
    <w:p>
      <w:pPr>
        <w:pStyle w:val="Normal"/>
        <w:framePr w:w="1104" w:hAnchor="page" w:vAnchor="page" w:x="5740" w:y="8440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Exhibit A-5</w:t>
      </w:r>
    </w:p>
    <w:p>
      <w:pPr>
        <w:pStyle w:val="Normal"/>
        <w:framePr w:w="14027" w:hAnchor="page" w:vAnchor="page" w:x="280" w:y="772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meaning of Section 280G of the Code) whether pursuant to this Agreement or any other plan, arrangement or agreement with the Company.</w:t>
      </w:r>
    </w:p>
    <w:p>
      <w:pPr>
        <w:pStyle w:val="Normal"/>
        <w:framePr w:w="13272" w:hAnchor="page" w:vAnchor="page" w:x="1001" w:y="748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Total Payments means payments or benefits received or to be received by the Executive in connection with a Change in Control (within</w:t>
      </w:r>
    </w:p>
    <w:p>
      <w:pPr>
        <w:pStyle w:val="Normal"/>
        <w:framePr w:w="6046" w:hAnchor="page" w:vAnchor="page" w:x="1721" w:y="7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            obtains Control of the Company in any other way.</w:t>
      </w:r>
    </w:p>
    <w:p>
      <w:pPr>
        <w:pStyle w:val="Normal"/>
        <w:framePr w:w="6854" w:hAnchor="page" w:vAnchor="page" w:x="1001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jurisdiction) to acquire the ordinary share capital of the Company; or</w:t>
      </w:r>
    </w:p>
    <w:p>
      <w:pPr>
        <w:pStyle w:val="Normal"/>
        <w:framePr w:w="11549" w:hAnchor="page" w:vAnchor="page" w:x="1721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           becomes bound or entitled under Sections 979 to 985 of the Companies Act 2006 (or similar law of another</w:t>
      </w:r>
    </w:p>
    <w:p>
      <w:pPr>
        <w:pStyle w:val="Normal"/>
        <w:framePr w:w="9248" w:hAnchor="page" w:vAnchor="page" w:x="100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of the Companies Act 2006, or sanctioned under any other similar law of another jurisdiction;</w:t>
      </w:r>
    </w:p>
    <w:p>
      <w:pPr>
        <w:pStyle w:val="Normal"/>
        <w:framePr w:w="12522" w:hAnchor="page" w:vAnchor="page" w:x="1721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           obtains Control of the Company  as a result of a compromise or arrangement sanctioned by a court under Section 899</w:t>
      </w:r>
    </w:p>
    <w:p>
      <w:pPr>
        <w:pStyle w:val="Normal"/>
        <w:framePr w:w="13208" w:hAnchor="page" w:vAnchor="page" w:x="1001" w:y="508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 of the Company, which is made on a condition that, if it is satisfied, the Acquiring Person will have Control of the Company; or</w:t>
      </w:r>
    </w:p>
    <w:p>
      <w:pPr>
        <w:pStyle w:val="Normal"/>
        <w:framePr w:w="12051" w:hAnchor="page" w:vAnchor="page" w:x="1721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           obtains Control of the Company as the result of making a general offer to acquire all of the issued ordinary share</w:t>
      </w:r>
    </w:p>
    <w:p>
      <w:pPr>
        <w:pStyle w:val="Normal"/>
        <w:framePr w:w="9997" w:hAnchor="page" w:vAnchor="page" w:x="1001" w:y="436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Takeover shall mean if any person (or a group of persons acting in concert) (the “Acquiring Person”):</w:t>
      </w:r>
    </w:p>
    <w:p>
      <w:pPr>
        <w:pStyle w:val="Normal"/>
        <w:framePr w:w="5259" w:hAnchor="page" w:vAnchor="page" w:x="1001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“Subsidiary” means any subsidiary of the Company.</w:t>
      </w:r>
    </w:p>
    <w:p>
      <w:pPr>
        <w:pStyle w:val="Normal"/>
        <w:framePr w:w="13275" w:hAnchor="page" w:vAnchor="page" w:x="1001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Severance Benefits means the payment of severance compensation as provided in Sections 3.1 and 4.1 of the Agreement and Exhibit B.</w:t>
      </w:r>
    </w:p>
    <w:p>
      <w:pPr>
        <w:pStyle w:val="Normal"/>
        <w:framePr w:w="5380" w:hAnchor="page" w:vAnchor="page" w:x="280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payment of Severance Benefits under the Agreement.</w:t>
      </w:r>
    </w:p>
    <w:p>
      <w:pPr>
        <w:pStyle w:val="Normal"/>
        <w:framePr w:w="12564" w:hAnchor="page" w:vAnchor="page" w:x="1001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Qualifying Termination means any of the events described in Section 3.1 of the Agreement, the occurrence of which triggers the</w:t>
      </w:r>
    </w:p>
    <w:p>
      <w:pPr>
        <w:pStyle w:val="Normal"/>
        <w:framePr w:w="3867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anniversary of the Change in Control.</w:t>
      </w:r>
    </w:p>
    <w:p>
      <w:pPr>
        <w:pStyle w:val="Normal"/>
        <w:framePr w:w="13169" w:hAnchor="page" w:vAnchor="page" w:x="1001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Protection Period means the period beginning on the date of the Change in Control and ending on the twenty-four (24) calendar month</w:t>
      </w:r>
    </w:p>
    <w:p>
      <w:pPr>
        <w:pStyle w:val="Normal"/>
        <w:framePr w:w="10522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transaction giving rise to the change and not with respect to the ownership interest in the other corporation.</w:t>
      </w:r>
    </w:p>
    <w:p>
      <w:pPr>
        <w:pStyle w:val="Normal"/>
        <w:framePr w:w="13736" w:hAnchor="page" w:vAnchor="page" w:x="280" w:y="124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considered to be acting as a group with other shareholders in a corporation only with respect to the ownership in that corporation prior to the</w:t>
      </w:r>
    </w:p>
    <w:p>
      <w:pPr>
        <w:pStyle w:val="Normal"/>
        <w:framePr w:w="13315" w:hAnchor="page" w:vAnchor="page" w:x="280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corporations that enter into a merger, consolidation, purchase or acquisition of stock or assets, or similar transaction, such shareholder is</w:t>
      </w:r>
    </w:p>
    <w:p>
      <w:pPr>
        <w:pStyle w:val="Normal"/>
        <w:framePr w:w="13093" w:hAnchor="page" w:vAnchor="page" w:x="280" w:y="76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or acquisition of stock or assets, or similar business transaction with the Company. If a person, including an entity, owns stock in both</w:t>
      </w:r>
    </w:p>
    <w:p>
      <w:pPr>
        <w:pStyle w:val="Normal"/>
        <w:framePr w:w="14158" w:hAnchor="page" w:vAnchor="page" w:x="280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However, persons will be considered to be acting as a group if they are owners of a corporation that enters into a merger, consolidation, purchase</w:t>
      </w:r>
    </w:p>
    <w:p>
      <w:pPr>
        <w:pStyle w:val="Normal"/>
        <w:framePr w:w="13757" w:hAnchor="page" w:vAnchor="page" w:x="280" w:y="28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same corporation at the same time, or as a result of the same public offering; or purchase assets of the same corporation at the same time.</w:t>
      </w:r>
    </w:p>
    <w:p>
      <w:pPr>
        <w:pStyle w:val="Normal"/>
        <w:framePr w:w="13162" w:hAnchor="page" w:vAnchor="page" w:x="1001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Persons Acting as a Group: Persons will not be considered to be acting as a group solely because they either: purchase or own stock of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5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7pt;margin-top:1pt;z-index:-16776816;width:598pt;height:100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13pt;margin-top:432.6pt;z-index:-1677681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49.05pt;margin-top:10.75pt;z-index:-16776808;width:108.7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49.05pt;margin-top:106.85pt;z-index:-16776804;width:71.7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49.05pt;margin-top:142.85pt;z-index:-16776800;width:96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49.05pt;margin-top:178.9pt;z-index:-16776796;width:78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1.05pt;margin-top:178.9pt;z-index:-16776792;width:40.6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49.05pt;margin-top:226.95pt;z-index:-16776788;width:39.0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74.75pt;margin-top:226.95pt;z-index:-16776784;width:72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49.05pt;margin-top:383.05pt;z-index:-16776780;width:63.8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</w:p>
    <w:p>
      <w:pPr>
        <w:pStyle w:val="Normal"/>
        <w:framePr w:w="1093" w:hAnchor="page" w:vAnchor="page" w:x="5744" w:y="762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Exhibit B-1</w:t>
      </w:r>
    </w:p>
    <w:p>
      <w:pPr>
        <w:pStyle w:val="Normal"/>
        <w:framePr w:w="780" w:hAnchor="page" w:vAnchor="page" w:x="1001" w:y="7008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(36)].</w:t>
      </w:r>
    </w:p>
    <w:p>
      <w:pPr>
        <w:pStyle w:val="Normal"/>
        <w:framePr w:w="13136" w:hAnchor="page" w:vAnchor="page" w:x="1001" w:y="676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dismemberment, and disability insurance plans as in effect on the Effective Date of Termination, and (B) [twenty-four (24)] [thirty-six</w:t>
      </w:r>
    </w:p>
    <w:p>
      <w:pPr>
        <w:pStyle w:val="Normal"/>
        <w:framePr w:w="13208" w:hAnchor="page" w:vAnchor="page" w:x="1001" w:y="652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applicable spouse and dependent coverage) under the Company’s health, dental, vision, prescription drug, life and accidental death and</w:t>
      </w:r>
    </w:p>
    <w:p>
      <w:pPr>
        <w:pStyle w:val="Normal"/>
        <w:framePr w:w="11968" w:hAnchor="page" w:vAnchor="page" w:x="1721" w:y="628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(e)            an amount equal to the product of (A) the total monthly premium payable for coverage for the Executive (and if</w:t>
      </w:r>
    </w:p>
    <w:p>
      <w:pPr>
        <w:pStyle w:val="Normal"/>
        <w:framePr w:w="10120" w:hAnchor="page" w:vAnchor="page" w:x="1001" w:y="5807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annual cash incentive prior to such reduction), prorated through the Effective Date of Termination; and</w:t>
      </w:r>
    </w:p>
    <w:p>
      <w:pPr>
        <w:pStyle w:val="Normal"/>
        <w:framePr w:w="12954" w:hAnchor="page" w:vAnchor="page" w:x="1001" w:y="556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Termination occurred (or if Executive’s termination is for Good Reason due to a reduction in his/her annual cash incentive the target</w:t>
      </w:r>
    </w:p>
    <w:p>
      <w:pPr>
        <w:pStyle w:val="Normal"/>
        <w:framePr w:w="11945" w:hAnchor="page" w:vAnchor="page" w:x="1721" w:y="532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(d)            an amount equal to the target cash annual cash incentive for the year in which the Executive’s Effective Date of</w:t>
      </w:r>
    </w:p>
    <w:p>
      <w:pPr>
        <w:pStyle w:val="Normal"/>
        <w:framePr w:w="4346" w:hAnchor="page" w:vAnchor="page" w:x="1001" w:y="484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through the Effective Date of Termination;</w:t>
      </w:r>
    </w:p>
    <w:p>
      <w:pPr>
        <w:pStyle w:val="Normal"/>
        <w:framePr w:w="12003" w:hAnchor="page" w:vAnchor="page" w:x="1721" w:y="4606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(c)            an amount equal to the Executive’s unpaid Base Salary, and unused and accrued vacation pay, earned or accrued</w:t>
      </w:r>
    </w:p>
    <w:p>
      <w:pPr>
        <w:pStyle w:val="Normal"/>
        <w:framePr w:w="4687" w:hAnchor="page" w:vAnchor="page" w:x="1001" w:y="412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annual cash incentive prior to such reduction).</w:t>
      </w:r>
    </w:p>
    <w:p>
      <w:pPr>
        <w:pStyle w:val="Normal"/>
        <w:framePr w:w="12827" w:hAnchor="page" w:vAnchor="page" w:x="1001" w:y="388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Date of Termination (or if Executive’s termination is for Good Reason due to a reduction in his/her annual cash incentive the target</w:t>
      </w:r>
    </w:p>
    <w:p>
      <w:pPr>
        <w:pStyle w:val="Normal"/>
        <w:framePr w:w="13030" w:hAnchor="page" w:vAnchor="page" w:x="1001" w:y="364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three years prior to the Effective Date of Termination, or (B) the Executive’s target annual cash incentive for the year of the Effective</w:t>
      </w:r>
    </w:p>
    <w:p>
      <w:pPr>
        <w:pStyle w:val="Normal"/>
        <w:framePr w:w="12060" w:hAnchor="page" w:vAnchor="page" w:x="1721" w:y="3405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(b)            an amount equal to [two][three] times the greater of (A) Executive’s average cash incentive bonus payable in the</w:t>
      </w:r>
    </w:p>
    <w:p>
      <w:pPr>
        <w:pStyle w:val="Normal"/>
        <w:framePr w:w="6573" w:hAnchor="page" w:vAnchor="page" w:x="1001" w:y="292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the Executive’s Base Salary on the Effective Date of Termination;</w:t>
      </w:r>
    </w:p>
    <w:p>
      <w:pPr>
        <w:pStyle w:val="Normal"/>
        <w:framePr w:w="12518" w:hAnchor="page" w:vAnchor="page" w:x="1721" w:y="268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(a) an amount equal to [two][three] times the greater of (A) the Executive’s Base Salary as in effect on the Effective Date or (B)</w:t>
      </w:r>
    </w:p>
    <w:p>
      <w:pPr>
        <w:pStyle w:val="Normal"/>
        <w:framePr w:w="3701" w:hAnchor="page" w:vAnchor="page" w:x="280" w:y="2204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provide to the Executive as follows:</w:t>
      </w:r>
    </w:p>
    <w:p>
      <w:pPr>
        <w:pStyle w:val="Normal"/>
        <w:framePr w:w="13535" w:hAnchor="page" w:vAnchor="page" w:x="280" w:y="196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In the event the Executive becomes entitled to receive Severance Benefits, as provided in Section 3.1 of the Agreement, the Company will</w:t>
      </w:r>
    </w:p>
    <w:p>
      <w:pPr>
        <w:pStyle w:val="Normal"/>
        <w:framePr w:w="2147" w:hAnchor="page" w:vAnchor="page" w:x="280" w:y="148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Severance Benefits.</w:t>
      </w:r>
    </w:p>
    <w:p>
      <w:pPr>
        <w:pStyle w:val="Normal"/>
        <w:framePr w:w="9789" w:hAnchor="page" w:vAnchor="page" w:x="1001" w:y="1003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0"/>
          <w:szCs w:val="20"/>
        </w:rPr>
        <w:t>Capitalized terms used and not defined in this Exhibit B are defined in Exhibit A to the Agreement.</w:t>
      </w:r>
    </w:p>
    <w:p>
      <w:pPr>
        <w:pStyle w:val="Normal"/>
        <w:framePr w:w="3549" w:hAnchor="page" w:vAnchor="page" w:x="4741" w:y="52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DESCRIPTION OF BENEFITS</w:t>
      </w:r>
    </w:p>
    <w:p>
      <w:pPr>
        <w:pStyle w:val="Normal"/>
        <w:framePr w:w="1488" w:hAnchor="page" w:vAnchor="page" w:x="5600" w:y="42"/>
        <w:widowControl w:val="off"/>
        <w:autoSpaceDE w:val="off"/>
        <w:autoSpaceDN w:val="off"/>
        <w:spacing w:before="0" w:after="0" w:line="222" w:lineRule="exact"/>
        <w:ind w:left="0" w:right="0" w:first-line="0"/>
        <w:jc w:val="left"/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</w:pPr>
      <w:r>
        <w:rPr>
          <w:rFonts w:ascii="TimesNewRomanPS-BoldMT" w:hAnsi="TimesNewRomanPS-BoldMT" w:fareast="TimesNewRomanPS-BoldMT" w:cs="TimesNewRomanPS-BoldMT"/>
          <w:color w:val="000000"/>
          <w:w w:val="100"/>
          <w:sz w:val="20"/>
          <w:szCs w:val="20"/>
        </w:rPr>
        <w:t>EXHIBIT B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7pt;margin-top:1pt;z-index:-16776776;width:598pt;height:402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13pt;margin-top:393.6pt;z-index:-16776772;width:586pt;height:3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236.05pt;margin-top:34.8pt;z-index:-16776768;width:139.8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13pt;margin-top:82.8pt;z-index:-16776764;width:78.9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177.55pt;margin-top:142.85pt;z-index:-16776760;width:5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205.65pt;margin-top:178.9pt;z-index:-16776756;width:50.3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70.8pt;margin-top:347.05pt;z-index:-16776752;width:77.55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546.35pt;margin-top:347.05pt;z-index:-16776748;width:4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9.05pt;margin-top:359.05pt;z-index:-16776744;width:22pt;height: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</w:p>
    <w:sectPr>
      <w:pgSz w:w="12240" w:h="20160"/>
      <w:pgMar w:top="400" w:right="400" w:bottom="400" w:left="400" w:header="720" w:footer="720"/>
      <w:pgNumType w:start="16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0b244c23-0000-0000-0000-000000000000}"/>
  </w:font>
  <w:font w:name="DejaVuSans">
    <w:panose-1>"020b0603030804020204"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be00ae22-0000-0000-0000-000000000000}"/>
  </w:font>
  <w:font w:name="TimesNewRomanPS-BoldMT">
    <w:panose-1>"02020803070505020304"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caef09bc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styles.xml" Type="http://schemas.openxmlformats.org/officeDocument/2006/relationships/styles"/><Relationship Id="rId12" Target="media/image12.png" Type="http://schemas.openxmlformats.org/officeDocument/2006/relationships/image"/><Relationship Id="rId120" Target="fontTable.xml" Type="http://schemas.openxmlformats.org/officeDocument/2006/relationships/fontTable"/><Relationship Id="rId121" Target="settings.xml" Type="http://schemas.openxmlformats.org/officeDocument/2006/relationships/settings"/><Relationship Id="rId122" Target="webSettings.xml" Type="http://schemas.openxmlformats.org/officeDocument/2006/relationships/webSettings"/><Relationship Id="rId13" Target="media/image13.png" Type="http://schemas.openxmlformats.org/officeDocument/2006/relationships/image"/><Relationship Id="rId14" Target="media/image14.png" Type="http://schemas.openxmlformats.org/officeDocument/2006/relationships/image"/><Relationship Id="rId15" Target="media/image15.png" Type="http://schemas.openxmlformats.org/officeDocument/2006/relationships/image"/><Relationship Id="rId16" Target="media/image16.png" Type="http://schemas.openxmlformats.org/officeDocument/2006/relationships/image"/><Relationship Id="rId17" Target="media/image17.png" Type="http://schemas.openxmlformats.org/officeDocument/2006/relationships/image"/><Relationship Id="rId18" Target="media/image18.png" Type="http://schemas.openxmlformats.org/officeDocument/2006/relationships/image"/><Relationship Id="rId19" Target="media/image1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1" Target="media/image21.png" Type="http://schemas.openxmlformats.org/officeDocument/2006/relationships/image"/><Relationship Id="rId22" Target="media/image22.png" Type="http://schemas.openxmlformats.org/officeDocument/2006/relationships/image"/><Relationship Id="rId23" Target="media/image23.png" Type="http://schemas.openxmlformats.org/officeDocument/2006/relationships/image"/><Relationship Id="rId24" Target="media/image24.png" Type="http://schemas.openxmlformats.org/officeDocument/2006/relationships/image"/><Relationship Id="rId25" Target="media/image25.png" Type="http://schemas.openxmlformats.org/officeDocument/2006/relationships/image"/><Relationship Id="rId26" Target="media/image26.png" Type="http://schemas.openxmlformats.org/officeDocument/2006/relationships/image"/><Relationship Id="rId27" Target="media/image27.png" Type="http://schemas.openxmlformats.org/officeDocument/2006/relationships/image"/><Relationship Id="rId28" Target="media/image28.png" Type="http://schemas.openxmlformats.org/officeDocument/2006/relationships/image"/><Relationship Id="rId29" Target="media/image2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16</Pages>
  <Words>6533</Words>
  <Characters>33966</Characters>
  <Application>e-iceblue</Application>
  <DocSecurity>0</DocSecurity>
  <Lines>441</Lines>
  <Paragraphs>441</Paragraphs>
  <ScaleCrop>false</ScaleCrop>
  <Company>e-iceblue</Company>
  <LinksUpToDate>false</LinksUpToDate>
  <CharactersWithSpaces>40838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2024-01-29T21:41:31Z</dcterms:created>
  <dc:creator>root</dc:creator>
  <cp:lastModifiedBy>root</cp:lastModifiedBy>
  <dcterms:modified xsi:type="dcterms:W3CDTF">2024-01-29T21:41:31Z</dcterms:modified>
  <cp:revision>1</cp:revision>
</cp:coreProperties>
</file>