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832" w:hAnchor="page" w:vAnchor="page" w:x="628" w:y="1933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With:</w:t>
      </w:r>
    </w:p>
    <w:p>
      <w:pPr>
        <w:pStyle w:val="Normal"/>
        <w:framePr w:w="3152" w:hAnchor="page" w:vAnchor="page" w:x="1609" w:y="1935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 xml:space="preserve">7  Sole Dispositive Power </w:t>
      </w:r>
    </w:p>
    <w:p>
      <w:pPr>
        <w:pStyle w:val="Normal"/>
        <w:framePr w:w="942" w:hAnchor="page" w:vAnchor="page" w:x="578" w:y="1907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Person</w:t>
      </w:r>
    </w:p>
    <w:p>
      <w:pPr>
        <w:pStyle w:val="Normal"/>
        <w:framePr w:w="726" w:hAnchor="page" w:vAnchor="page" w:x="1856" w:y="1901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4"/>
          <w:szCs w:val="24"/>
        </w:rPr>
        <w:t>0.00</w:t>
      </w:r>
    </w:p>
    <w:p>
      <w:pPr>
        <w:pStyle w:val="Normal"/>
        <w:framePr w:w="1272" w:hAnchor="page" w:vAnchor="page" w:x="428" w:y="1882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Reporting</w:t>
      </w:r>
    </w:p>
    <w:p>
      <w:pPr>
        <w:pStyle w:val="Normal"/>
        <w:framePr w:w="396" w:hAnchor="page" w:vAnchor="page" w:x="1609" w:y="187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6</w:t>
      </w:r>
    </w:p>
    <w:p>
      <w:pPr>
        <w:pStyle w:val="Normal"/>
        <w:framePr w:w="757" w:hAnchor="page" w:vAnchor="page" w:x="662" w:y="1856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Each</w:t>
      </w:r>
    </w:p>
    <w:p>
      <w:pPr>
        <w:pStyle w:val="Normal"/>
        <w:framePr w:w="2718" w:hAnchor="page" w:vAnchor="page" w:x="1856" w:y="1847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 xml:space="preserve">Shared Voting Power </w:t>
      </w:r>
    </w:p>
    <w:p>
      <w:pPr>
        <w:pStyle w:val="Normal"/>
        <w:framePr w:w="1279" w:hAnchor="page" w:vAnchor="page" w:x="424" w:y="1831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Owned by</w:t>
      </w:r>
    </w:p>
    <w:p>
      <w:pPr>
        <w:pStyle w:val="Normal"/>
        <w:framePr w:w="1783" w:hAnchor="page" w:vAnchor="page" w:x="1856" w:y="1812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4"/>
          <w:szCs w:val="24"/>
        </w:rPr>
        <w:t>22,883,905.00</w:t>
      </w:r>
    </w:p>
    <w:p>
      <w:pPr>
        <w:pStyle w:val="Normal"/>
        <w:framePr w:w="1430" w:hAnchor="page" w:vAnchor="page" w:x="356" w:y="1805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Beneficially</w:t>
      </w:r>
    </w:p>
    <w:p>
      <w:pPr>
        <w:pStyle w:val="Normal"/>
        <w:framePr w:w="396" w:hAnchor="page" w:vAnchor="page" w:x="1609" w:y="1785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5</w:t>
      </w:r>
    </w:p>
    <w:p>
      <w:pPr>
        <w:pStyle w:val="Normal"/>
        <w:framePr w:w="924" w:hAnchor="page" w:vAnchor="page" w:x="586" w:y="17802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Shares</w:t>
      </w:r>
    </w:p>
    <w:p>
      <w:pPr>
        <w:pStyle w:val="Normal"/>
        <w:framePr w:w="2385" w:hAnchor="page" w:vAnchor="page" w:x="1856" w:y="1758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 xml:space="preserve">Sole Voting Power </w:t>
      </w:r>
    </w:p>
    <w:p>
      <w:pPr>
        <w:pStyle w:val="Normal"/>
        <w:framePr w:w="1344" w:hAnchor="page" w:vAnchor="page" w:x="395" w:y="17547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Number of</w:t>
      </w:r>
    </w:p>
    <w:p>
      <w:pPr>
        <w:pStyle w:val="Normal"/>
        <w:framePr w:w="1530" w:hAnchor="page" w:vAnchor="page" w:x="1526" w:y="17217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DELAWARE</w:t>
      </w:r>
    </w:p>
    <w:p>
      <w:pPr>
        <w:pStyle w:val="Normal"/>
        <w:framePr w:w="361" w:hAnchor="page" w:vAnchor="page" w:x="842" w:y="16962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4</w:t>
      </w:r>
    </w:p>
    <w:p>
      <w:pPr>
        <w:pStyle w:val="Normal"/>
        <w:framePr w:w="3998" w:hAnchor="page" w:vAnchor="page" w:x="1526" w:y="16707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Citizenship or Place of Organization </w:t>
      </w:r>
    </w:p>
    <w:p>
      <w:pPr>
        <w:pStyle w:val="Normal"/>
        <w:framePr w:w="361" w:hAnchor="page" w:vAnchor="page" w:x="842" w:y="1637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3</w:t>
      </w:r>
    </w:p>
    <w:p>
      <w:pPr>
        <w:pStyle w:val="Normal"/>
        <w:framePr w:w="1575" w:hAnchor="page" w:vAnchor="page" w:x="1526" w:y="1637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Sec Use Only</w:t>
      </w:r>
    </w:p>
    <w:p>
      <w:pPr>
        <w:pStyle w:val="Normal"/>
        <w:framePr w:w="2803" w:hAnchor="page" w:vAnchor="page" w:x="1766" w:y="1604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Checkbox not checked  (b)</w:t>
      </w:r>
    </w:p>
    <w:p>
      <w:pPr>
        <w:pStyle w:val="Normal"/>
        <w:framePr w:w="2849" w:hAnchor="page" w:vAnchor="page" w:x="1766" w:y="15791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 xml:space="preserve">Checkbox not checked  (a) </w:t>
      </w:r>
    </w:p>
    <w:p>
      <w:pPr>
        <w:pStyle w:val="Normal"/>
        <w:framePr w:w="361" w:hAnchor="page" w:vAnchor="page" w:x="842" w:y="1565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2</w:t>
      </w:r>
    </w:p>
    <w:p>
      <w:pPr>
        <w:pStyle w:val="Normal"/>
        <w:framePr w:w="7256" w:hAnchor="page" w:vAnchor="page" w:x="1526" w:y="1528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Check the appropriate box if a member of a Group (see instructions) </w:t>
      </w:r>
    </w:p>
    <w:p>
      <w:pPr>
        <w:pStyle w:val="Normal"/>
        <w:framePr w:w="1252" w:hAnchor="page" w:vAnchor="page" w:x="1526" w:y="1495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FMR LLC</w:t>
      </w:r>
    </w:p>
    <w:p>
      <w:pPr>
        <w:pStyle w:val="Normal"/>
        <w:framePr w:w="361" w:hAnchor="page" w:vAnchor="page" w:x="842" w:y="146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1</w:t>
      </w:r>
    </w:p>
    <w:p>
      <w:pPr>
        <w:pStyle w:val="Normal"/>
        <w:framePr w:w="3186" w:hAnchor="page" w:vAnchor="page" w:x="1526" w:y="1444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Names of Reporting Persons </w:t>
      </w:r>
    </w:p>
    <w:p>
      <w:pPr>
        <w:pStyle w:val="Normal"/>
        <w:framePr w:w="2688" w:hAnchor="page" w:vAnchor="page" w:x="340" w:y="1350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 xml:space="preserve">CUSIP No. </w:t>
      </w: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 xml:space="preserve"> G87110105</w:t>
      </w:r>
    </w:p>
    <w:p>
      <w:pPr>
        <w:pStyle w:val="Normal"/>
        <w:framePr w:w="2599" w:hAnchor="page" w:vAnchor="page" w:x="332" w:y="12829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9"/>
          <w:szCs w:val="2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9"/>
          <w:szCs w:val="29"/>
        </w:rPr>
        <w:t>SCHEDULE 13G</w:t>
      </w:r>
    </w:p>
    <w:p>
      <w:pPr>
        <w:pStyle w:val="Normal"/>
        <w:framePr w:w="4358" w:hAnchor="page" w:vAnchor="page" w:x="565" w:y="10605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Checkbox not checked   Rule 13d-1(d)</w:t>
      </w:r>
    </w:p>
    <w:p>
      <w:pPr>
        <w:pStyle w:val="Normal"/>
        <w:framePr w:w="4344" w:hAnchor="page" w:vAnchor="page" w:x="565" w:y="10275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Checkbox not checked   Rule 13d-1(c)</w:t>
      </w:r>
    </w:p>
    <w:p>
      <w:pPr>
        <w:pStyle w:val="Normal"/>
        <w:framePr w:w="3955" w:hAnchor="page" w:vAnchor="page" w:x="565" w:y="994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Checkbox checked   Rule 13d-1(b)</w:t>
      </w:r>
    </w:p>
    <w:p>
      <w:pPr>
        <w:pStyle w:val="Normal"/>
        <w:framePr w:w="9568" w:hAnchor="page" w:vAnchor="page" w:x="325" w:y="961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Check the appropriate box to designate the rule pursuant to which this Schedule is filed:</w:t>
      </w:r>
    </w:p>
    <w:p>
      <w:pPr>
        <w:pStyle w:val="Normal"/>
        <w:framePr w:w="5914" w:hAnchor="page" w:vAnchor="page" w:x="2461" w:y="873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(Date of Event Which Requires Filing of this Statement)</w:t>
      </w:r>
    </w:p>
    <w:p>
      <w:pPr>
        <w:pStyle w:val="Normal"/>
        <w:framePr w:w="1325" w:hAnchor="page" w:vAnchor="page" w:x="4547" w:y="831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  <w:t>09/30/2024</w:t>
      </w:r>
    </w:p>
    <w:p>
      <w:pPr>
        <w:pStyle w:val="Normal"/>
        <w:framePr w:w="2018" w:hAnchor="page" w:vAnchor="page" w:x="4232" w:y="748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(CUSIP Number)</w:t>
      </w:r>
    </w:p>
    <w:p>
      <w:pPr>
        <w:pStyle w:val="Normal"/>
        <w:framePr w:w="1364" w:hAnchor="page" w:vAnchor="page" w:x="4529" w:y="706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  <w:t>G87110105</w:t>
      </w:r>
    </w:p>
    <w:p>
      <w:pPr>
        <w:pStyle w:val="Normal"/>
        <w:framePr w:w="3036" w:hAnchor="page" w:vAnchor="page" w:x="3769" w:y="624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(Title of Class of Securities)</w:t>
      </w:r>
    </w:p>
    <w:p>
      <w:pPr>
        <w:pStyle w:val="Normal"/>
        <w:framePr w:w="2291" w:hAnchor="page" w:vAnchor="page" w:x="4108" w:y="5822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  <w:t>COMMON STOCK</w:t>
      </w:r>
    </w:p>
    <w:p>
      <w:pPr>
        <w:pStyle w:val="Normal"/>
        <w:framePr w:w="1932" w:hAnchor="page" w:vAnchor="page" w:x="4271" w:y="4997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(Name of Issuer)</w:t>
      </w:r>
    </w:p>
    <w:p>
      <w:pPr>
        <w:pStyle w:val="Normal"/>
        <w:framePr w:w="2401" w:hAnchor="page" w:vAnchor="page" w:x="4058" w:y="457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  <w:t>TECHNIPFMC PLC</w:t>
      </w:r>
    </w:p>
    <w:p>
      <w:pPr>
        <w:pStyle w:val="Normal"/>
        <w:framePr w:w="2242" w:hAnchor="page" w:vAnchor="page" w:x="4130" w:y="3751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(Amendment No. </w:t>
      </w:r>
      <w:r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  <w:t>3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)</w:t>
      </w:r>
    </w:p>
    <w:p>
      <w:pPr>
        <w:pStyle w:val="Normal"/>
        <w:framePr w:w="6544" w:hAnchor="page" w:vAnchor="page" w:x="2179" w:y="3420"/>
        <w:widowControl w:val="off"/>
        <w:autoSpaceDE w:val="off"/>
        <w:autoSpaceDN w:val="off"/>
        <w:spacing w:before="0" w:after="0" w:line="25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  <w:t>UNDER THE SECURITIES EXCHANGE ACT OF 1934</w:t>
      </w:r>
    </w:p>
    <w:p>
      <w:pPr>
        <w:pStyle w:val="Normal"/>
        <w:framePr w:w="2736" w:hAnchor="page" w:vAnchor="page" w:x="3941" w:y="2542"/>
        <w:widowControl w:val="off"/>
        <w:autoSpaceDE w:val="off"/>
        <w:autoSpaceDN w:val="off"/>
        <w:spacing w:before="0" w:after="0" w:line="32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9"/>
          <w:szCs w:val="2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9"/>
          <w:szCs w:val="29"/>
        </w:rPr>
        <w:t>SCHEDULE 13G</w:t>
      </w:r>
    </w:p>
    <w:p>
      <w:pPr>
        <w:pStyle w:val="Normal"/>
        <w:framePr w:w="5375" w:hAnchor="page" w:vAnchor="page" w:x="2811" w:y="1516"/>
        <w:widowControl w:val="off"/>
        <w:autoSpaceDE w:val="off"/>
        <w:autoSpaceDN w:val="off"/>
        <w:spacing w:before="0" w:after="0" w:line="47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3"/>
          <w:szCs w:val="43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3"/>
          <w:szCs w:val="43"/>
        </w:rPr>
        <w:t>Washington, D.C. 20549</w:t>
      </w:r>
    </w:p>
    <w:p>
      <w:pPr>
        <w:pStyle w:val="Normal"/>
        <w:framePr w:w="10831" w:hAnchor="page" w:vAnchor="page" w:x="331" w:y="1021"/>
        <w:widowControl w:val="off"/>
        <w:autoSpaceDE w:val="off"/>
        <w:autoSpaceDN w:val="off"/>
        <w:spacing w:before="0" w:after="0" w:line="47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3"/>
          <w:szCs w:val="43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3"/>
          <w:szCs w:val="43"/>
        </w:rPr>
        <w:t xml:space="preserve">SECURITIES AND EXCHANGE COMMISSION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5.25pt;margin-top:186.4pt;z-index:-16777208;width:473.4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5.25pt;margin-top:227.7pt;z-index:-16777204;width:473.4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15.25pt;margin-top:245.7pt;z-index:-16777200;width:473.4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15.25pt;margin-top:290pt;z-index:-16777196;width:473.4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15.25pt;margin-top:308pt;z-index:-16777192;width:473.4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15.25pt;margin-top:352.3pt;z-index:-16777188;width:473.4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15.25pt;margin-top:370.3pt;z-index:-16777184;width:473.4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15.25pt;margin-top:414.6pt;z-index:-16777180;width:473.4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15.25pt;margin-top:432.6pt;z-index:-16777176;width:473.4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13.4pt;margin-top:671.7pt;z-index:-16777172;width:241.45pt;height:20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3.4pt;margin-top:718.25pt;z-index:-16777168;width:585.25pt;height:288.3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15.25pt;margin-top:816.95pt;z-index:-16777164;width:59.0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73.8pt;margin-top:816.95pt;z-index:-16777160;width:522.9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5.25pt;margin-top:759.9pt;z-index:-16777156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71.55pt;margin-top:720.1pt;z-index:-1677715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15.25pt;margin-top:720.1pt;z-index:-1677714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73.8pt;margin-top:759.9pt;z-index:-16777144;width:522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594pt;margin-top:720.1pt;z-index:-1677714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73.8pt;margin-top:720.1pt;z-index:-1677713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75.3pt;margin-top:746.4pt;z-index:-16777132;width:519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15.25pt;margin-top:814.7pt;z-index:-16777128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71.55pt;margin-top:762.15pt;z-index:-16777124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15.25pt;margin-top:762.15pt;z-index:-16777120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73.8pt;margin-top:814.7pt;z-index:-16777116;width:522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594pt;margin-top:762.15pt;z-index:-16777112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73.8pt;margin-top:762.15pt;z-index:-16777108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75.3pt;margin-top:788.4pt;z-index:-16777104;width:519.95pt;height:2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15.25pt;margin-top:831.2pt;z-index:-16777100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71.55pt;margin-top:816.95pt;z-index:-16777096;width:2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5.25pt;margin-top:816.95pt;z-index:-16777092;width:2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73.8pt;margin-top:831.2pt;z-index:-16777088;width:522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594pt;margin-top:816.95pt;z-index:-16777084;width:2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73.8pt;margin-top:816.95pt;z-index:-16777080;width:2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5.25pt;margin-top:873.25pt;z-index:-16777076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71.55pt;margin-top:833.45pt;z-index:-1677707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5.25pt;margin-top:833.45pt;z-index:-1677706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73.8pt;margin-top:873.25pt;z-index:-16777064;width:522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594pt;margin-top:833.45pt;z-index:-1677706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73.8pt;margin-top:833.45pt;z-index:-1677705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75.3pt;margin-top:859.7pt;z-index:-16777052;width:519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71.55pt;margin-top:875.5pt;z-index:-16777048;width:2.75pt;height:131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15.25pt;margin-top:875.5pt;z-index:-16777044;width:2.75pt;height:131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594pt;margin-top:875.5pt;z-index:-16777040;width:2.75pt;height:131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73.8pt;margin-top:875.5pt;z-index:-16777036;width:2.75pt;height:131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76.8pt;margin-top:919.75pt;z-index:-16777032;width:14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88.05pt;margin-top:877.75pt;z-index:-16777028;width:2.75pt;height:44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90.3pt;margin-top:919.75pt;z-index:-16777024;width:134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90.3pt;margin-top:877.75pt;z-index:-16777020;width:2.75pt;height:44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91.8pt;margin-top:905.5pt;z-index:-16777016;width:132.6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76.8pt;margin-top:964.05pt;z-index:-16777012;width:14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88.05pt;margin-top:922pt;z-index:-16777008;width:2.75pt;height:44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90.3pt;margin-top:964.05pt;z-index:-16777004;width:134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90.3pt;margin-top:922pt;z-index:-16777000;width:2.75pt;height:44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91.8pt;margin-top:949.8pt;z-index:-16776996;width:132.6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88.05pt;margin-top:966.3pt;z-index:-16776992;width:2.75pt;height:40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90.3pt;margin-top:966.3pt;z-index:-16776988;width:2.75pt;height:40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16.25pt;margin-top:497.4pt;z-index:-16776984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16.25pt;margin-top:513.95pt;z-index:-16776980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16.25pt;margin-top:530.45pt;z-index:-16776976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76.3pt;margin-top:789.4pt;z-index:-16776972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76.3pt;margin-top:802.15pt;z-index:-16776968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13pt;margin-top:22pt;z-index:-16776964;width:586pt;height: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13pt;margin-top:46.05pt;z-index:-16776960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15.25pt;margin-top:247.2pt;z-index:-16776956;width:473.4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15.25pt;margin-top:309.5pt;z-index:-16776952;width:473.4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15.25pt;margin-top:371.8pt;z-index:-16776948;width:473.4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15.25pt;margin-top:434.1pt;z-index:-16776944;width:473.4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13pt;margin-top:558.7pt;z-index:-16776940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13pt;margin-top:575.25pt;z-index:-16776936;width:586pt;height: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</w:p>
    <w:p>
      <w:pPr>
        <w:pStyle w:val="Normal"/>
        <w:framePr w:w="519" w:hAnchor="page" w:vAnchor="page" w:x="650" w:y="1955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(a)</w:t>
      </w:r>
    </w:p>
    <w:p>
      <w:pPr>
        <w:pStyle w:val="Normal"/>
        <w:framePr w:w="1885" w:hAnchor="page" w:vAnchor="page" w:x="1286" w:y="1955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Name of issuer: </w:t>
      </w:r>
    </w:p>
    <w:p>
      <w:pPr>
        <w:pStyle w:val="Normal"/>
        <w:framePr w:w="955" w:hAnchor="page" w:vAnchor="page" w:x="452" w:y="1924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Item 1.</w:t>
      </w:r>
    </w:p>
    <w:p>
      <w:pPr>
        <w:pStyle w:val="Normal"/>
        <w:framePr w:w="2599" w:hAnchor="page" w:vAnchor="page" w:x="332" w:y="18579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9"/>
          <w:szCs w:val="2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9"/>
          <w:szCs w:val="29"/>
        </w:rPr>
        <w:t>SCHEDULE 13G</w:t>
      </w:r>
    </w:p>
    <w:p>
      <w:pPr>
        <w:pStyle w:val="Normal"/>
        <w:framePr w:w="493" w:hAnchor="page" w:vAnchor="page" w:x="1526" w:y="17427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IN</w:t>
      </w:r>
    </w:p>
    <w:p>
      <w:pPr>
        <w:pStyle w:val="Normal"/>
        <w:framePr w:w="480" w:hAnchor="page" w:vAnchor="page" w:x="787" w:y="17172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12</w:t>
      </w:r>
    </w:p>
    <w:p>
      <w:pPr>
        <w:pStyle w:val="Normal"/>
        <w:framePr w:w="4753" w:hAnchor="page" w:vAnchor="page" w:x="1526" w:y="16917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Type of Reporting Person (See Instructions) </w:t>
      </w:r>
    </w:p>
    <w:p>
      <w:pPr>
        <w:pStyle w:val="Normal"/>
        <w:framePr w:w="797" w:hAnchor="page" w:vAnchor="page" w:x="1526" w:y="1658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5.5 %</w:t>
      </w:r>
    </w:p>
    <w:p>
      <w:pPr>
        <w:pStyle w:val="Normal"/>
        <w:framePr w:w="467" w:hAnchor="page" w:vAnchor="page" w:x="794" w:y="16331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11</w:t>
      </w:r>
    </w:p>
    <w:p>
      <w:pPr>
        <w:pStyle w:val="Normal"/>
        <w:framePr w:w="5313" w:hAnchor="page" w:vAnchor="page" w:x="1526" w:y="1607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Percent of class represented by amount in row (9) </w:t>
      </w:r>
    </w:p>
    <w:p>
      <w:pPr>
        <w:pStyle w:val="Normal"/>
        <w:framePr w:w="2526" w:hAnchor="page" w:vAnchor="page" w:x="1766" w:y="1574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Checkbox not checked</w:t>
      </w:r>
    </w:p>
    <w:p>
      <w:pPr>
        <w:pStyle w:val="Normal"/>
        <w:framePr w:w="480" w:hAnchor="page" w:vAnchor="page" w:x="787" w:y="1549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10</w:t>
      </w:r>
    </w:p>
    <w:p>
      <w:pPr>
        <w:pStyle w:val="Normal"/>
        <w:framePr w:w="9127" w:hAnchor="page" w:vAnchor="page" w:x="1526" w:y="1523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Check box if the aggregate amount in row (9) excludes certain shares (See Instructions) </w:t>
      </w:r>
    </w:p>
    <w:p>
      <w:pPr>
        <w:pStyle w:val="Normal"/>
        <w:framePr w:w="1609" w:hAnchor="page" w:vAnchor="page" w:x="1526" w:y="1490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23,438,275.93</w:t>
      </w:r>
    </w:p>
    <w:p>
      <w:pPr>
        <w:pStyle w:val="Normal"/>
        <w:framePr w:w="361" w:hAnchor="page" w:vAnchor="page" w:x="842" w:y="1465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9</w:t>
      </w:r>
    </w:p>
    <w:p>
      <w:pPr>
        <w:pStyle w:val="Normal"/>
        <w:framePr w:w="6997" w:hAnchor="page" w:vAnchor="page" w:x="1526" w:y="143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Aggregate Amount Beneficially Owned by Each Reporting Person </w:t>
      </w:r>
    </w:p>
    <w:p>
      <w:pPr>
        <w:pStyle w:val="Normal"/>
        <w:framePr w:w="726" w:hAnchor="page" w:vAnchor="page" w:x="1856" w:y="1399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4"/>
          <w:szCs w:val="24"/>
        </w:rPr>
        <w:t>0.00</w:t>
      </w:r>
    </w:p>
    <w:p>
      <w:pPr>
        <w:pStyle w:val="Normal"/>
        <w:framePr w:w="396" w:hAnchor="page" w:vAnchor="page" w:x="1609" w:y="1359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8</w:t>
      </w:r>
    </w:p>
    <w:p>
      <w:pPr>
        <w:pStyle w:val="Normal"/>
        <w:framePr w:w="1044" w:hAnchor="page" w:vAnchor="page" w:x="1856" w:y="1345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 xml:space="preserve">Power </w:t>
      </w:r>
    </w:p>
    <w:p>
      <w:pPr>
        <w:pStyle w:val="Normal"/>
        <w:framePr w:w="832" w:hAnchor="page" w:vAnchor="page" w:x="628" w:y="1316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With:</w:t>
      </w:r>
    </w:p>
    <w:p>
      <w:pPr>
        <w:pStyle w:val="Normal"/>
        <w:framePr w:w="2366" w:hAnchor="page" w:vAnchor="page" w:x="1856" w:y="1318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Shared Dispositive</w:t>
      </w:r>
    </w:p>
    <w:p>
      <w:pPr>
        <w:pStyle w:val="Normal"/>
        <w:framePr w:w="942" w:hAnchor="page" w:vAnchor="page" w:x="578" w:y="1290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Person</w:t>
      </w:r>
    </w:p>
    <w:p>
      <w:pPr>
        <w:pStyle w:val="Normal"/>
        <w:framePr w:w="1783" w:hAnchor="page" w:vAnchor="page" w:x="1856" w:y="128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4"/>
          <w:szCs w:val="24"/>
        </w:rPr>
        <w:t>23,438,275.93</w:t>
      </w:r>
    </w:p>
    <w:p>
      <w:pPr>
        <w:pStyle w:val="Normal"/>
        <w:framePr w:w="1272" w:hAnchor="page" w:vAnchor="page" w:x="428" w:y="1265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Reporting</w:t>
      </w:r>
    </w:p>
    <w:p>
      <w:pPr>
        <w:pStyle w:val="Normal"/>
        <w:framePr w:w="396" w:hAnchor="page" w:vAnchor="page" w:x="1609" w:y="1257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7</w:t>
      </w:r>
    </w:p>
    <w:p>
      <w:pPr>
        <w:pStyle w:val="Normal"/>
        <w:framePr w:w="757" w:hAnchor="page" w:vAnchor="page" w:x="662" w:y="1239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Each</w:t>
      </w:r>
    </w:p>
    <w:p>
      <w:pPr>
        <w:pStyle w:val="Normal"/>
        <w:framePr w:w="2879" w:hAnchor="page" w:vAnchor="page" w:x="1856" w:y="1230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 xml:space="preserve">Sole Dispositive Power </w:t>
      </w:r>
    </w:p>
    <w:p>
      <w:pPr>
        <w:pStyle w:val="Normal"/>
        <w:framePr w:w="1279" w:hAnchor="page" w:vAnchor="page" w:x="424" w:y="1214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Owned by</w:t>
      </w:r>
    </w:p>
    <w:p>
      <w:pPr>
        <w:pStyle w:val="Normal"/>
        <w:framePr w:w="726" w:hAnchor="page" w:vAnchor="page" w:x="1856" w:y="1195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4"/>
          <w:szCs w:val="24"/>
        </w:rPr>
        <w:t>0.00</w:t>
      </w:r>
    </w:p>
    <w:p>
      <w:pPr>
        <w:pStyle w:val="Normal"/>
        <w:framePr w:w="1430" w:hAnchor="page" w:vAnchor="page" w:x="356" w:y="11887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Beneficially</w:t>
      </w:r>
    </w:p>
    <w:p>
      <w:pPr>
        <w:pStyle w:val="Normal"/>
        <w:framePr w:w="396" w:hAnchor="page" w:vAnchor="page" w:x="1609" w:y="1168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6</w:t>
      </w:r>
    </w:p>
    <w:p>
      <w:pPr>
        <w:pStyle w:val="Normal"/>
        <w:framePr w:w="924" w:hAnchor="page" w:vAnchor="page" w:x="586" w:y="11632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Shares</w:t>
      </w:r>
    </w:p>
    <w:p>
      <w:pPr>
        <w:pStyle w:val="Normal"/>
        <w:framePr w:w="2718" w:hAnchor="page" w:vAnchor="page" w:x="1856" w:y="1141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 xml:space="preserve">Shared Voting Power </w:t>
      </w:r>
    </w:p>
    <w:p>
      <w:pPr>
        <w:pStyle w:val="Normal"/>
        <w:framePr w:w="1344" w:hAnchor="page" w:vAnchor="page" w:x="395" w:y="11377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Number of</w:t>
      </w:r>
    </w:p>
    <w:p>
      <w:pPr>
        <w:pStyle w:val="Normal"/>
        <w:framePr w:w="726" w:hAnchor="page" w:vAnchor="page" w:x="1856" w:y="1107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4"/>
          <w:szCs w:val="24"/>
        </w:rPr>
        <w:t>0.00</w:t>
      </w:r>
    </w:p>
    <w:p>
      <w:pPr>
        <w:pStyle w:val="Normal"/>
        <w:framePr w:w="396" w:hAnchor="page" w:vAnchor="page" w:x="1609" w:y="1080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5</w:t>
      </w:r>
    </w:p>
    <w:p>
      <w:pPr>
        <w:pStyle w:val="Normal"/>
        <w:framePr w:w="2385" w:hAnchor="page" w:vAnchor="page" w:x="1856" w:y="1053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 xml:space="preserve">Sole Voting Power </w:t>
      </w:r>
    </w:p>
    <w:p>
      <w:pPr>
        <w:pStyle w:val="Normal"/>
        <w:framePr w:w="2012" w:hAnchor="page" w:vAnchor="page" w:x="1526" w:y="10161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UNITED STATES</w:t>
      </w:r>
    </w:p>
    <w:p>
      <w:pPr>
        <w:pStyle w:val="Normal"/>
        <w:framePr w:w="361" w:hAnchor="page" w:vAnchor="page" w:x="842" w:y="990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4</w:t>
      </w:r>
    </w:p>
    <w:p>
      <w:pPr>
        <w:pStyle w:val="Normal"/>
        <w:framePr w:w="3998" w:hAnchor="page" w:vAnchor="page" w:x="1526" w:y="9651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Citizenship or Place of Organization </w:t>
      </w:r>
    </w:p>
    <w:p>
      <w:pPr>
        <w:pStyle w:val="Normal"/>
        <w:framePr w:w="361" w:hAnchor="page" w:vAnchor="page" w:x="842" w:y="932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3</w:t>
      </w:r>
    </w:p>
    <w:p>
      <w:pPr>
        <w:pStyle w:val="Normal"/>
        <w:framePr w:w="1575" w:hAnchor="page" w:vAnchor="page" w:x="1526" w:y="932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Sec Use Only</w:t>
      </w:r>
    </w:p>
    <w:p>
      <w:pPr>
        <w:pStyle w:val="Normal"/>
        <w:framePr w:w="2803" w:hAnchor="page" w:vAnchor="page" w:x="1766" w:y="899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Checkbox not checked  (b)</w:t>
      </w:r>
    </w:p>
    <w:p>
      <w:pPr>
        <w:pStyle w:val="Normal"/>
        <w:framePr w:w="2849" w:hAnchor="page" w:vAnchor="page" w:x="1766" w:y="873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 xml:space="preserve">Checkbox not checked  (a) </w:t>
      </w:r>
    </w:p>
    <w:p>
      <w:pPr>
        <w:pStyle w:val="Normal"/>
        <w:framePr w:w="361" w:hAnchor="page" w:vAnchor="page" w:x="842" w:y="860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2</w:t>
      </w:r>
    </w:p>
    <w:p>
      <w:pPr>
        <w:pStyle w:val="Normal"/>
        <w:framePr w:w="7256" w:hAnchor="page" w:vAnchor="page" w:x="1526" w:y="822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Check the appropriate box if a member of a Group (see instructions) </w:t>
      </w:r>
    </w:p>
    <w:p>
      <w:pPr>
        <w:pStyle w:val="Normal"/>
        <w:framePr w:w="2018" w:hAnchor="page" w:vAnchor="page" w:x="1526" w:y="789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Abigail P. Johnson</w:t>
      </w:r>
    </w:p>
    <w:p>
      <w:pPr>
        <w:pStyle w:val="Normal"/>
        <w:framePr w:w="361" w:hAnchor="page" w:vAnchor="page" w:x="842" w:y="763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1</w:t>
      </w:r>
    </w:p>
    <w:p>
      <w:pPr>
        <w:pStyle w:val="Normal"/>
        <w:framePr w:w="3186" w:hAnchor="page" w:vAnchor="page" w:x="1526" w:y="738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Names of Reporting Persons </w:t>
      </w:r>
    </w:p>
    <w:p>
      <w:pPr>
        <w:pStyle w:val="Normal"/>
        <w:framePr w:w="2688" w:hAnchor="page" w:vAnchor="page" w:x="340" w:y="644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 xml:space="preserve">CUSIP No. </w:t>
      </w: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 xml:space="preserve"> G87110105</w:t>
      </w:r>
    </w:p>
    <w:p>
      <w:pPr>
        <w:pStyle w:val="Normal"/>
        <w:framePr w:w="2599" w:hAnchor="page" w:vAnchor="page" w:x="332" w:y="5773"/>
        <w:widowControl w:val="off"/>
        <w:autoSpaceDE w:val="off"/>
        <w:autoSpaceDN w:val="off"/>
        <w:spacing w:before="0" w:after="0" w:line="31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9"/>
          <w:szCs w:val="2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9"/>
          <w:szCs w:val="29"/>
        </w:rPr>
        <w:t>SCHEDULE 13G</w:t>
      </w:r>
    </w:p>
    <w:p>
      <w:pPr>
        <w:pStyle w:val="Normal"/>
        <w:framePr w:w="572" w:hAnchor="page" w:vAnchor="page" w:x="1526" w:y="4621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HC</w:t>
      </w:r>
    </w:p>
    <w:p>
      <w:pPr>
        <w:pStyle w:val="Normal"/>
        <w:framePr w:w="480" w:hAnchor="page" w:vAnchor="page" w:x="787" w:y="436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12</w:t>
      </w:r>
    </w:p>
    <w:p>
      <w:pPr>
        <w:pStyle w:val="Normal"/>
        <w:framePr w:w="4753" w:hAnchor="page" w:vAnchor="page" w:x="1526" w:y="4111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Type of Reporting Person (See Instructions) </w:t>
      </w:r>
    </w:p>
    <w:p>
      <w:pPr>
        <w:pStyle w:val="Normal"/>
        <w:framePr w:w="797" w:hAnchor="page" w:vAnchor="page" w:x="1526" w:y="3781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5.5 %</w:t>
      </w:r>
    </w:p>
    <w:p>
      <w:pPr>
        <w:pStyle w:val="Normal"/>
        <w:framePr w:w="467" w:hAnchor="page" w:vAnchor="page" w:x="794" w:y="352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11</w:t>
      </w:r>
    </w:p>
    <w:p>
      <w:pPr>
        <w:pStyle w:val="Normal"/>
        <w:framePr w:w="5313" w:hAnchor="page" w:vAnchor="page" w:x="1526" w:y="327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Percent of class represented by amount in row (9) </w:t>
      </w:r>
    </w:p>
    <w:p>
      <w:pPr>
        <w:pStyle w:val="Normal"/>
        <w:framePr w:w="2526" w:hAnchor="page" w:vAnchor="page" w:x="1766" w:y="294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Checkbox not checked</w:t>
      </w:r>
    </w:p>
    <w:p>
      <w:pPr>
        <w:pStyle w:val="Normal"/>
        <w:framePr w:w="480" w:hAnchor="page" w:vAnchor="page" w:x="787" w:y="268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10</w:t>
      </w:r>
    </w:p>
    <w:p>
      <w:pPr>
        <w:pStyle w:val="Normal"/>
        <w:framePr w:w="9127" w:hAnchor="page" w:vAnchor="page" w:x="1526" w:y="243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Check box if the aggregate amount in row (9) excludes certain shares (See Instructions) </w:t>
      </w:r>
    </w:p>
    <w:p>
      <w:pPr>
        <w:pStyle w:val="Normal"/>
        <w:framePr w:w="1609" w:hAnchor="page" w:vAnchor="page" w:x="1526" w:y="209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23,438,275.93</w:t>
      </w:r>
    </w:p>
    <w:p>
      <w:pPr>
        <w:pStyle w:val="Normal"/>
        <w:framePr w:w="361" w:hAnchor="page" w:vAnchor="page" w:x="842" w:y="184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9</w:t>
      </w:r>
    </w:p>
    <w:p>
      <w:pPr>
        <w:pStyle w:val="Normal"/>
        <w:framePr w:w="6997" w:hAnchor="page" w:vAnchor="page" w:x="1526" w:y="158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Aggregate Amount Beneficially Owned by Each Reporting Person </w:t>
      </w:r>
    </w:p>
    <w:p>
      <w:pPr>
        <w:pStyle w:val="Normal"/>
        <w:framePr w:w="726" w:hAnchor="page" w:vAnchor="page" w:x="1856" w:y="119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4"/>
          <w:szCs w:val="24"/>
        </w:rPr>
        <w:t>0.00</w:t>
      </w:r>
    </w:p>
    <w:p>
      <w:pPr>
        <w:pStyle w:val="Normal"/>
        <w:framePr w:w="396" w:hAnchor="page" w:vAnchor="page" w:x="1609" w:y="78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8</w:t>
      </w:r>
    </w:p>
    <w:p>
      <w:pPr>
        <w:pStyle w:val="Normal"/>
        <w:framePr w:w="1044" w:hAnchor="page" w:vAnchor="page" w:x="1856" w:y="65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 xml:space="preserve">Power </w:t>
      </w:r>
    </w:p>
    <w:p>
      <w:pPr>
        <w:pStyle w:val="Normal"/>
        <w:framePr w:w="2366" w:hAnchor="page" w:vAnchor="page" w:x="1856" w:y="38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Shared Dispositive</w:t>
      </w:r>
    </w:p>
    <w:p>
      <w:pPr>
        <w:pStyle w:val="Normal"/>
        <w:framePr w:w="1783" w:hAnchor="page" w:vAnchor="page" w:x="1856" w:y="3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4"/>
          <w:szCs w:val="24"/>
        </w:rPr>
        <w:t>23,438,275.93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7pt;margin-top:1pt;z-index:-1677693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13.4pt;margin-top:1pt;z-index:-16776928;width:585.25pt;height:247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15.25pt;margin-top:75.3pt;z-index:-16776924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71.55pt;margin-top:1pt;z-index:-16776920;width:2.75pt;height:77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15.25pt;margin-top:1pt;z-index:-16776916;width:2.75pt;height:77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73.8pt;margin-top:75.3pt;z-index:-16776912;width:522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594pt;margin-top:1pt;z-index:-16776908;width:2.75pt;height:77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73.8pt;margin-top:1pt;z-index:-16776904;width:2.75pt;height:77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76.8pt;margin-top:15.25pt;z-index:-16776900;width:14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88.05pt;margin-top:1pt;z-index:-16776896;width:2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90.3pt;margin-top:15.25pt;z-index:-16776892;width:134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90.3pt;margin-top:1pt;z-index:-16776888;width:2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91.8pt;margin-top:1pt;z-index:-16776884;width:132.6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88.05pt;margin-top:17.5pt;z-index:-16776880;width:2.75pt;height:57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90.3pt;margin-top:17.5pt;z-index:-16776876;width:2.75pt;height:57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91.8pt;margin-top:58.8pt;z-index:-16776872;width:132.6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15.25pt;margin-top:117.35pt;z-index:-16776868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71.55pt;margin-top:77.55pt;z-index:-1677686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15.25pt;margin-top:77.55pt;z-index:-1677686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73.8pt;margin-top:117.35pt;z-index:-16776856;width:522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594pt;margin-top:77.55pt;z-index:-1677685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73.8pt;margin-top:77.55pt;z-index:-1677684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75.3pt;margin-top:103.85pt;z-index:-16776844;width:519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15.25pt;margin-top:159.4pt;z-index:-16776840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71.55pt;margin-top:119.6pt;z-index:-1677683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15.25pt;margin-top:119.6pt;z-index:-1677683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73.8pt;margin-top:159.4pt;z-index:-16776828;width:522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594pt;margin-top:119.6pt;z-index:-1677682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73.8pt;margin-top:119.6pt;z-index:-1677682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15.25pt;margin-top:201.4pt;z-index:-16776816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71.55pt;margin-top:161.65pt;z-index:-1677681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15.25pt;margin-top:161.65pt;z-index:-1677680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73.8pt;margin-top:201.4pt;z-index:-16776804;width:522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594pt;margin-top:161.65pt;z-index:-1677680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73.8pt;margin-top:161.65pt;z-index:-1677679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75.3pt;margin-top:187.9pt;z-index:-16776792;width:519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15.25pt;margin-top:243.45pt;z-index:-16776788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71.55pt;margin-top:203.65pt;z-index:-1677678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15.25pt;margin-top:203.65pt;z-index:-1677678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73.8pt;margin-top:243.45pt;z-index:-16776776;width:522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594pt;margin-top:203.65pt;z-index:-1677677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73.8pt;margin-top:203.65pt;z-index:-1677676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75.3pt;margin-top:229.95pt;z-index:-16776764;width:519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13.4pt;margin-top:318.9pt;z-index:-16776760;width:241.45pt;height:20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13.4pt;margin-top:365.45pt;z-index:-16776756;width:585.25pt;height:522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15.25pt;margin-top:464.15pt;z-index:-16776752;width:59.0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73.8pt;margin-top:464.15pt;z-index:-16776748;width:522.9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15.25pt;margin-top:407.1pt;z-index:-16776744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71.55pt;margin-top:367.3pt;z-index:-1677674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15.25pt;margin-top:367.3pt;z-index:-1677673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73.8pt;margin-top:407.1pt;z-index:-16776732;width:522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594pt;margin-top:367.3pt;z-index:-1677672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73.8pt;margin-top:367.3pt;z-index:-1677672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75.3pt;margin-top:393.6pt;z-index:-16776720;width:519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15.25pt;margin-top:461.9pt;z-index:-16776716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71.55pt;margin-top:409.35pt;z-index:-16776712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15.25pt;margin-top:409.35pt;z-index:-16776708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73.8pt;margin-top:461.9pt;z-index:-16776704;width:522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594pt;margin-top:409.35pt;z-index:-16776700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73.8pt;margin-top:409.35pt;z-index:-16776696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75.3pt;margin-top:435.6pt;z-index:-16776692;width:519.95pt;height:2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15.25pt;margin-top:478.4pt;z-index:-16776688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71.55pt;margin-top:464.15pt;z-index:-16776684;width:2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15.25pt;margin-top:464.15pt;z-index:-16776680;width:2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73.8pt;margin-top:478.4pt;z-index:-16776676;width:522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594pt;margin-top:464.15pt;z-index:-16776672;width:2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73.8pt;margin-top:464.15pt;z-index:-16776668;width:2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15.25pt;margin-top:520.45pt;z-index:-16776664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71.55pt;margin-top:480.65pt;z-index:-1677666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15.25pt;margin-top:480.65pt;z-index:-1677665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73.8pt;margin-top:520.45pt;z-index:-16776652;width:522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594pt;margin-top:480.65pt;z-index:-1677664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73.8pt;margin-top:480.65pt;z-index:-1677664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75.3pt;margin-top:506.9pt;z-index:-16776640;width:519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15.25pt;margin-top:715.6pt;z-index:-16776636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71.55pt;margin-top:522.7pt;z-index:-16776632;width:2.75pt;height:195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15.25pt;margin-top:522.7pt;z-index:-16776628;width:2.75pt;height:195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73.8pt;margin-top:715.6pt;z-index:-16776624;width:522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594pt;margin-top:522.7pt;z-index:-16776620;width:2.75pt;height:195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73.8pt;margin-top:522.7pt;z-index:-16776616;width:2.75pt;height:195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76.8pt;margin-top:566.95pt;z-index:-16776612;width:14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88.05pt;margin-top:524.95pt;z-index:-16776608;width:2.75pt;height:44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90.3pt;margin-top:566.95pt;z-index:-16776604;width:134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90.3pt;margin-top:524.95pt;z-index:-16776600;width:2.75pt;height:44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91.8pt;margin-top:552.7pt;z-index:-16776596;width:132.6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76.8pt;margin-top:611.25pt;z-index:-16776592;width:14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88.05pt;margin-top:569.25pt;z-index:-16776588;width:2.75pt;height:44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90.3pt;margin-top:611.25pt;z-index:-16776584;width:134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90.3pt;margin-top:569.25pt;z-index:-16776580;width:2.75pt;height:44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91.8pt;margin-top:597pt;z-index:-16776576;width:132.6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76.8pt;margin-top:655.55pt;z-index:-16776572;width:14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88.05pt;margin-top:613.5pt;z-index:-16776568;width:2.75pt;height:44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90.3pt;margin-top:655.55pt;z-index:-16776564;width:134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90.3pt;margin-top:613.5pt;z-index:-16776560;width:2.75pt;height:44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91.8pt;margin-top:641.3pt;z-index:-16776556;width:132.6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88.05pt;margin-top:657.8pt;z-index:-16776552;width:2.75pt;height:57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90.3pt;margin-top:657.8pt;z-index:-16776548;width:2.75pt;height:57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91.8pt;margin-top:699.1pt;z-index:-16776544;width:132.6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15.25pt;margin-top:757.65pt;z-index:-16776540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71.55pt;margin-top:717.85pt;z-index:-1677653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15.25pt;margin-top:717.85pt;z-index:-1677653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73.8pt;margin-top:757.65pt;z-index:-16776528;width:522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594pt;margin-top:717.85pt;z-index:-1677652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73.8pt;margin-top:717.85pt;z-index:-1677652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75.3pt;margin-top:744.1pt;z-index:-16776516;width:519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15.25pt;margin-top:799.65pt;z-index:-16776512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71.55pt;margin-top:759.9pt;z-index:-1677650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15.25pt;margin-top:759.9pt;z-index:-1677650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73.8pt;margin-top:799.65pt;z-index:-16776500;width:522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594pt;margin-top:759.9pt;z-index:-1677649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73.8pt;margin-top:759.9pt;z-index:-1677649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15.25pt;margin-top:841.7pt;z-index:-16776488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71.55pt;margin-top:801.9pt;z-index:-1677648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15.25pt;margin-top:801.9pt;z-index:-1677648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73.8pt;margin-top:841.7pt;z-index:-16776476;width:522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594pt;margin-top:801.9pt;z-index:-1677647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73.8pt;margin-top:801.9pt;z-index:-1677646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75.3pt;margin-top:828.2pt;z-index:-16776464;width:519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15.25pt;margin-top:883.75pt;z-index:-16776460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71.55pt;margin-top:843.95pt;z-index:-1677645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15.25pt;margin-top:843.95pt;z-index:-1677645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73.8pt;margin-top:883.75pt;z-index:-16776448;width:522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594pt;margin-top:843.95pt;z-index:-1677644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73.8pt;margin-top:843.95pt;z-index:-1677644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75.3pt;margin-top:870.25pt;z-index:-16776436;width:519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76.3pt;margin-top:146.85pt;z-index:-16776432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76.3pt;margin-top:436.6pt;z-index:-16776428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76.3pt;margin-top:449.4pt;z-index:-16776424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76.3pt;margin-top:787.15pt;z-index:-16776420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</w:p>
    <w:p>
      <w:pPr>
        <w:pStyle w:val="Normal"/>
        <w:framePr w:w="11890" w:hAnchor="page" w:vAnchor="page" w:x="1286" w:y="1957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interest relates to more than 5 percent of the class, such person should be identified. A listing of the shareholders of an</w:t>
      </w:r>
    </w:p>
    <w:p>
      <w:pPr>
        <w:pStyle w:val="Normal"/>
        <w:framePr w:w="11886" w:hAnchor="page" w:vAnchor="page" w:x="1286" w:y="1931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proceeds from the sale of, such securities, a statement to that effect should be included in response to this item and, if such</w:t>
      </w:r>
    </w:p>
    <w:p>
      <w:pPr>
        <w:pStyle w:val="Normal"/>
        <w:framePr w:w="11900" w:hAnchor="page" w:vAnchor="page" w:x="1286" w:y="1906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If anyother person is known to have the right to receive or the power to direct the receipt of dividends from, or the</w:t>
      </w:r>
    </w:p>
    <w:p>
      <w:pPr>
        <w:pStyle w:val="Normal"/>
        <w:framePr w:w="7666" w:hAnchor="page" w:vAnchor="page" w:x="452" w:y="1874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Item 6.   Ownership of more than 5 Percent on Behalf of Another Person.</w:t>
      </w:r>
    </w:p>
    <w:p>
      <w:pPr>
        <w:pStyle w:val="Normal"/>
        <w:framePr w:w="5439" w:hAnchor="page" w:vAnchor="page" w:x="452" w:y="1811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Item 5.   Ownership of 5 Percent or Less of a Class.</w:t>
      </w:r>
    </w:p>
    <w:p>
      <w:pPr>
        <w:pStyle w:val="Normal"/>
        <w:framePr w:w="658" w:hAnchor="page" w:vAnchor="page" w:x="1286" w:y="17547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0.00</w:t>
      </w:r>
    </w:p>
    <w:p>
      <w:pPr>
        <w:pStyle w:val="Normal"/>
        <w:framePr w:w="6234" w:hAnchor="page" w:vAnchor="page" w:x="1286" w:y="17037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(iv) Shared power to dispose or to direct the disposition of: </w:t>
      </w:r>
    </w:p>
    <w:p>
      <w:pPr>
        <w:pStyle w:val="Normal"/>
        <w:framePr w:w="1490" w:hAnchor="page" w:vAnchor="page" w:x="1286" w:y="1646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23438275.93</w:t>
      </w:r>
    </w:p>
    <w:p>
      <w:pPr>
        <w:pStyle w:val="Normal"/>
        <w:framePr w:w="5947" w:hAnchor="page" w:vAnchor="page" w:x="1286" w:y="1595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(iii) Sole power to dispose or to direct the disposition of: </w:t>
      </w:r>
    </w:p>
    <w:p>
      <w:pPr>
        <w:pStyle w:val="Normal"/>
        <w:framePr w:w="658" w:hAnchor="page" w:vAnchor="page" w:x="1286" w:y="1538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0.00</w:t>
      </w:r>
    </w:p>
    <w:p>
      <w:pPr>
        <w:pStyle w:val="Normal"/>
        <w:framePr w:w="4932" w:hAnchor="page" w:vAnchor="page" w:x="1286" w:y="1487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(ii) Shared power to vote or to direct the vote: </w:t>
      </w:r>
    </w:p>
    <w:p>
      <w:pPr>
        <w:pStyle w:val="Normal"/>
        <w:framePr w:w="5937" w:hAnchor="page" w:vAnchor="page" w:x="1286" w:y="1430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Please see the responses to Items 5 and 6 on the cover page.</w:t>
      </w:r>
    </w:p>
    <w:p>
      <w:pPr>
        <w:pStyle w:val="Normal"/>
        <w:framePr w:w="4567" w:hAnchor="page" w:vAnchor="page" w:x="1286" w:y="1379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(i) Sole power to vote or to direct the vote: </w:t>
      </w:r>
    </w:p>
    <w:p>
      <w:pPr>
        <w:pStyle w:val="Normal"/>
        <w:framePr w:w="506" w:hAnchor="page" w:vAnchor="page" w:x="656" w:y="1347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(c)</w:t>
      </w:r>
    </w:p>
    <w:p>
      <w:pPr>
        <w:pStyle w:val="Normal"/>
        <w:framePr w:w="4905" w:hAnchor="page" w:vAnchor="page" w:x="1286" w:y="1347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Number of shares as to which the person has: </w:t>
      </w:r>
    </w:p>
    <w:p>
      <w:pPr>
        <w:pStyle w:val="Normal"/>
        <w:framePr w:w="915" w:hAnchor="page" w:vAnchor="page" w:x="1286" w:y="1290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 xml:space="preserve">5.5  % </w:t>
      </w:r>
    </w:p>
    <w:p>
      <w:pPr>
        <w:pStyle w:val="Normal"/>
        <w:framePr w:w="532" w:hAnchor="page" w:vAnchor="page" w:x="643" w:y="1277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(b)</w:t>
      </w:r>
    </w:p>
    <w:p>
      <w:pPr>
        <w:pStyle w:val="Normal"/>
        <w:framePr w:w="1947" w:hAnchor="page" w:vAnchor="page" w:x="1286" w:y="1239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Percent of class: </w:t>
      </w:r>
    </w:p>
    <w:p>
      <w:pPr>
        <w:pStyle w:val="Normal"/>
        <w:framePr w:w="1490" w:hAnchor="page" w:vAnchor="page" w:x="1286" w:y="1208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23438275.93</w:t>
      </w:r>
    </w:p>
    <w:p>
      <w:pPr>
        <w:pStyle w:val="Normal"/>
        <w:framePr w:w="519" w:hAnchor="page" w:vAnchor="page" w:x="650" w:y="11827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(a)</w:t>
      </w:r>
    </w:p>
    <w:p>
      <w:pPr>
        <w:pStyle w:val="Normal"/>
        <w:framePr w:w="3153" w:hAnchor="page" w:vAnchor="page" w:x="1286" w:y="11572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Amount beneficially owned: </w:t>
      </w:r>
    </w:p>
    <w:p>
      <w:pPr>
        <w:pStyle w:val="Normal"/>
        <w:framePr w:w="2282" w:hAnchor="page" w:vAnchor="page" w:x="452" w:y="11257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Item 4.   Ownership</w:t>
      </w:r>
    </w:p>
    <w:p>
      <w:pPr>
        <w:pStyle w:val="Normal"/>
        <w:framePr w:w="532" w:hAnchor="page" w:vAnchor="page" w:x="643" w:y="1062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(k)</w:t>
      </w:r>
    </w:p>
    <w:p>
      <w:pPr>
        <w:pStyle w:val="Normal"/>
        <w:framePr w:w="8245" w:hAnchor="page" w:vAnchor="page" w:x="1526" w:y="1062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Checkbox not checked   Group, in accordance with Rule 240.13d-1(b)(1)(ii)(K).</w:t>
      </w:r>
    </w:p>
    <w:p>
      <w:pPr>
        <w:pStyle w:val="Normal"/>
        <w:framePr w:w="4348" w:hAnchor="page" w:vAnchor="page" w:x="1286" w:y="10311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       please specify the type of institution:</w:t>
      </w:r>
    </w:p>
    <w:p>
      <w:pPr>
        <w:pStyle w:val="Normal"/>
        <w:framePr w:w="479" w:hAnchor="page" w:vAnchor="page" w:x="668" w:y="1005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(j)</w:t>
      </w:r>
    </w:p>
    <w:p>
      <w:pPr>
        <w:pStyle w:val="Normal"/>
        <w:framePr w:w="5734" w:hAnchor="page" w:vAnchor="page" w:x="1286" w:y="1005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institution in accordance with § 240.13d-1(b)(1)(ii)(J), </w:t>
      </w:r>
    </w:p>
    <w:p>
      <w:pPr>
        <w:pStyle w:val="Normal"/>
        <w:framePr w:w="11511" w:hAnchor="page" w:vAnchor="page" w:x="1526" w:y="9801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Checkbox not checked   A non-U.S. institution in accordance with § 240.13d-1(b)(1)(ii)(J). If filing as a non-U.S.</w:t>
      </w:r>
    </w:p>
    <w:p>
      <w:pPr>
        <w:pStyle w:val="Normal"/>
        <w:framePr w:w="7727" w:hAnchor="page" w:vAnchor="page" w:x="1286" w:y="948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section 3(c)(14) of the Investment Company Act of 1940 (15 U.S.C. 80a-3);</w:t>
      </w:r>
    </w:p>
    <w:p>
      <w:pPr>
        <w:pStyle w:val="Normal"/>
        <w:framePr w:w="466" w:hAnchor="page" w:vAnchor="page" w:x="673" w:y="935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(i)</w:t>
      </w:r>
    </w:p>
    <w:p>
      <w:pPr>
        <w:pStyle w:val="Normal"/>
        <w:framePr w:w="11139" w:hAnchor="page" w:vAnchor="page" w:x="1526" w:y="923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Checkbox not checked   A church plan that is excluded from the definition of an investment company under</w:t>
      </w:r>
    </w:p>
    <w:p>
      <w:pPr>
        <w:pStyle w:val="Normal"/>
        <w:framePr w:w="1965" w:hAnchor="page" w:vAnchor="page" w:x="1286" w:y="891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(12 U.S.C. 1813);</w:t>
      </w:r>
    </w:p>
    <w:p>
      <w:pPr>
        <w:pStyle w:val="Normal"/>
        <w:framePr w:w="532" w:hAnchor="page" w:vAnchor="page" w:x="643" w:y="878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(h)</w:t>
      </w:r>
    </w:p>
    <w:p>
      <w:pPr>
        <w:pStyle w:val="Normal"/>
        <w:framePr w:w="11319" w:hAnchor="page" w:vAnchor="page" w:x="1526" w:y="866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Checkbox not checked   A savings associations as defined in Section 3(b) of the Federal Deposit Insurance Act</w:t>
      </w:r>
    </w:p>
    <w:p>
      <w:pPr>
        <w:pStyle w:val="Normal"/>
        <w:framePr w:w="519" w:hAnchor="page" w:vAnchor="page" w:x="650" w:y="834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(g)</w:t>
      </w:r>
    </w:p>
    <w:p>
      <w:pPr>
        <w:pStyle w:val="Normal"/>
        <w:framePr w:w="11297" w:hAnchor="page" w:vAnchor="page" w:x="1526" w:y="834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Checkbox checked   A parent holding company or control person in accordance with § 240.13d-1(b)(1)(ii)(G);</w:t>
      </w:r>
    </w:p>
    <w:p>
      <w:pPr>
        <w:pStyle w:val="Normal"/>
        <w:framePr w:w="625" w:hAnchor="page" w:vAnchor="page" w:x="1286" w:y="802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(F);</w:t>
      </w:r>
    </w:p>
    <w:p>
      <w:pPr>
        <w:pStyle w:val="Normal"/>
        <w:framePr w:w="479" w:hAnchor="page" w:vAnchor="page" w:x="668" w:y="789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(f)</w:t>
      </w:r>
    </w:p>
    <w:p>
      <w:pPr>
        <w:pStyle w:val="Normal"/>
        <w:framePr w:w="11378" w:hAnchor="page" w:vAnchor="page" w:x="1526" w:y="777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Checkbox not checked   An employee benefit plan or endowment fund in accordance with § 240.13d-1(b)(1)(ii)</w:t>
      </w:r>
    </w:p>
    <w:p>
      <w:pPr>
        <w:pStyle w:val="Normal"/>
        <w:framePr w:w="506" w:hAnchor="page" w:vAnchor="page" w:x="656" w:y="745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(e)</w:t>
      </w:r>
    </w:p>
    <w:p>
      <w:pPr>
        <w:pStyle w:val="Normal"/>
        <w:framePr w:w="9411" w:hAnchor="page" w:vAnchor="page" w:x="1526" w:y="745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Checkbox not checked   An investment adviser in accordance with § 240.13d-1(b)(1)(ii)(E);</w:t>
      </w:r>
    </w:p>
    <w:p>
      <w:pPr>
        <w:pStyle w:val="Normal"/>
        <w:framePr w:w="2044" w:hAnchor="page" w:vAnchor="page" w:x="1286" w:y="714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(15 U.S.C. 80a-8);</w:t>
      </w:r>
    </w:p>
    <w:p>
      <w:pPr>
        <w:pStyle w:val="Normal"/>
        <w:framePr w:w="532" w:hAnchor="page" w:vAnchor="page" w:x="643" w:y="700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(d)</w:t>
      </w:r>
    </w:p>
    <w:p>
      <w:pPr>
        <w:pStyle w:val="Normal"/>
        <w:framePr w:w="11580" w:hAnchor="page" w:vAnchor="page" w:x="1526" w:y="688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Checkbox not checked   Investment company registered under section 8 of the Investment Company Act of 1940</w:t>
      </w:r>
    </w:p>
    <w:p>
      <w:pPr>
        <w:pStyle w:val="Normal"/>
        <w:framePr w:w="506" w:hAnchor="page" w:vAnchor="page" w:x="656" w:y="657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(c)</w:t>
      </w:r>
    </w:p>
    <w:p>
      <w:pPr>
        <w:pStyle w:val="Normal"/>
        <w:framePr w:w="10355" w:hAnchor="page" w:vAnchor="page" w:x="1526" w:y="657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Checkbox not checked   Insurance company as defined in section 3(a)(19) of the Act (15 U.S.C. 78c);</w:t>
      </w:r>
    </w:p>
    <w:p>
      <w:pPr>
        <w:pStyle w:val="Normal"/>
        <w:framePr w:w="532" w:hAnchor="page" w:vAnchor="page" w:x="643" w:y="625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(b)</w:t>
      </w:r>
    </w:p>
    <w:p>
      <w:pPr>
        <w:pStyle w:val="Normal"/>
        <w:framePr w:w="8777" w:hAnchor="page" w:vAnchor="page" w:x="1526" w:y="625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Checkbox not checked   Bank as defined in section 3(a)(6) of the Act (15 U.S.C. 78c);</w:t>
      </w:r>
    </w:p>
    <w:p>
      <w:pPr>
        <w:pStyle w:val="Normal"/>
        <w:framePr w:w="519" w:hAnchor="page" w:vAnchor="page" w:x="650" w:y="5942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(a)</w:t>
      </w:r>
    </w:p>
    <w:p>
      <w:pPr>
        <w:pStyle w:val="Normal"/>
        <w:framePr w:w="9905" w:hAnchor="page" w:vAnchor="page" w:x="1526" w:y="5942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Checkbox not checked   Broker or dealer registered under section 15 of the Act (15 U.S.C. 78o);</w:t>
      </w:r>
    </w:p>
    <w:p>
      <w:pPr>
        <w:pStyle w:val="Normal"/>
        <w:framePr w:w="12408" w:hAnchor="page" w:vAnchor="page" w:x="452" w:y="5627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Item 3.   If this statement is filed pursuant to §§ 240.13d-1(b) or 240.13d-2(b) or (c), check whether the person filing is a:</w:t>
      </w:r>
    </w:p>
    <w:p>
      <w:pPr>
        <w:pStyle w:val="Normal"/>
        <w:framePr w:w="1355" w:hAnchor="page" w:vAnchor="page" w:x="1286" w:y="5312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G87110105</w:t>
      </w:r>
    </w:p>
    <w:p>
      <w:pPr>
        <w:pStyle w:val="Normal"/>
        <w:framePr w:w="506" w:hAnchor="page" w:vAnchor="page" w:x="656" w:y="5057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(e)</w:t>
      </w:r>
    </w:p>
    <w:p>
      <w:pPr>
        <w:pStyle w:val="Normal"/>
        <w:framePr w:w="1503" w:hAnchor="page" w:vAnchor="page" w:x="1286" w:y="4802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CUSIP No.: </w:t>
      </w:r>
    </w:p>
    <w:p>
      <w:pPr>
        <w:pStyle w:val="Normal"/>
        <w:framePr w:w="2172" w:hAnchor="page" w:vAnchor="page" w:x="1286" w:y="448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COMMON STOCK</w:t>
      </w:r>
    </w:p>
    <w:p>
      <w:pPr>
        <w:pStyle w:val="Normal"/>
        <w:framePr w:w="532" w:hAnchor="page" w:vAnchor="page" w:x="643" w:y="4231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(d)</w:t>
      </w:r>
    </w:p>
    <w:p>
      <w:pPr>
        <w:pStyle w:val="Normal"/>
        <w:framePr w:w="2911" w:hAnchor="page" w:vAnchor="page" w:x="1286" w:y="397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Title of class of securities: </w:t>
      </w:r>
    </w:p>
    <w:p>
      <w:pPr>
        <w:pStyle w:val="Normal"/>
        <w:framePr w:w="1634" w:hAnchor="page" w:vAnchor="page" w:x="1286" w:y="3661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Not applicable</w:t>
      </w:r>
    </w:p>
    <w:p>
      <w:pPr>
        <w:pStyle w:val="Normal"/>
        <w:framePr w:w="506" w:hAnchor="page" w:vAnchor="page" w:x="656" w:y="340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(c)</w:t>
      </w:r>
    </w:p>
    <w:p>
      <w:pPr>
        <w:pStyle w:val="Normal"/>
        <w:framePr w:w="1529" w:hAnchor="page" w:vAnchor="page" w:x="1286" w:y="315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Citizenship: </w:t>
      </w:r>
    </w:p>
    <w:p>
      <w:pPr>
        <w:pStyle w:val="Normal"/>
        <w:framePr w:w="5014" w:hAnchor="page" w:vAnchor="page" w:x="1286" w:y="283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245 Summer Street, Boston, Massachusetts 02210</w:t>
      </w:r>
    </w:p>
    <w:p>
      <w:pPr>
        <w:pStyle w:val="Normal"/>
        <w:framePr w:w="532" w:hAnchor="page" w:vAnchor="page" w:x="643" w:y="258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(b)</w:t>
      </w:r>
    </w:p>
    <w:p>
      <w:pPr>
        <w:pStyle w:val="Normal"/>
        <w:framePr w:w="6133" w:hAnchor="page" w:vAnchor="page" w:x="1286" w:y="232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Address or principal business office or, if none, residence: </w:t>
      </w:r>
    </w:p>
    <w:p>
      <w:pPr>
        <w:pStyle w:val="Normal"/>
        <w:framePr w:w="1252" w:hAnchor="page" w:vAnchor="page" w:x="1286" w:y="200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FMR LLC</w:t>
      </w:r>
    </w:p>
    <w:p>
      <w:pPr>
        <w:pStyle w:val="Normal"/>
        <w:framePr w:w="519" w:hAnchor="page" w:vAnchor="page" w:x="650" w:y="175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(a)</w:t>
      </w:r>
    </w:p>
    <w:p>
      <w:pPr>
        <w:pStyle w:val="Normal"/>
        <w:framePr w:w="2565" w:hAnchor="page" w:vAnchor="page" w:x="1286" w:y="149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Name of person filing: </w:t>
      </w:r>
    </w:p>
    <w:p>
      <w:pPr>
        <w:pStyle w:val="Normal"/>
        <w:framePr w:w="955" w:hAnchor="page" w:vAnchor="page" w:x="452" w:y="118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Item 2.</w:t>
      </w:r>
    </w:p>
    <w:p>
      <w:pPr>
        <w:pStyle w:val="Normal"/>
        <w:framePr w:w="8790" w:hAnchor="page" w:vAnchor="page" w:x="1286" w:y="86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HADRIAN HOUSE,WINCOMBLEE ROAD,NEWCASTLE UPON TYNE,X0,NE6 3PL</w:t>
      </w:r>
    </w:p>
    <w:p>
      <w:pPr>
        <w:pStyle w:val="Normal"/>
        <w:framePr w:w="532" w:hAnchor="page" w:vAnchor="page" w:x="643" w:y="61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(b)</w:t>
      </w:r>
    </w:p>
    <w:p>
      <w:pPr>
        <w:pStyle w:val="Normal"/>
        <w:framePr w:w="4964" w:hAnchor="page" w:vAnchor="page" w:x="1286" w:y="35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Address of issuer's principal executive offices: </w:t>
      </w:r>
    </w:p>
    <w:p>
      <w:pPr>
        <w:pStyle w:val="Normal"/>
        <w:framePr w:w="2243" w:hAnchor="page" w:vAnchor="page" w:x="1286" w:y="4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TECHNIPFMC PLC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7pt;margin-top:1pt;z-index:-16776416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63.3pt;margin-top:1pt;z-index:-16776412;width:531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63.3pt;margin-top:42.3pt;z-index:-16776408;width:531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63.3pt;margin-top:99.35pt;z-index:-16776404;width:531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63.3pt;margin-top:140.6pt;z-index:-16776400;width:531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63.3pt;margin-top:181.9pt;z-index:-16776396;width:531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63.3pt;margin-top:223.2pt;z-index:-16776392;width:531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63.3pt;margin-top:264.45pt;z-index:-16776388;width:531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63.3pt;margin-top:603pt;z-index:-16776384;width:531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63.3pt;margin-top:644.3pt;z-index:-16776380;width:531.95pt;height:2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63.3pt;margin-top:714.1pt;z-index:-16776376;width:531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63.3pt;margin-top:768.15pt;z-index:-16776372;width:531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" style="position:absolute;margin-left:63.3pt;margin-top:822.2pt;z-index:-16776368;width:531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" style="position:absolute;margin-left:63.3pt;margin-top:876.25pt;z-index:-16776364;width:531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" style="position:absolute;margin-left:63.3pt;margin-top:952.05pt;z-index:-16776360;width:531.95pt;height:54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" style="position:absolute;margin-left:64.3pt;margin-top:297pt;z-index:-16776356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" style="position:absolute;margin-left:64.3pt;margin-top:312.75pt;z-index:-16776352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" style="position:absolute;margin-left:64.3pt;margin-top:328.5pt;z-index:-16776348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" style="position:absolute;margin-left:64.3pt;margin-top:344.3pt;z-index:-16776344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" style="position:absolute;margin-left:64.3pt;margin-top:372.8pt;z-index:-16776340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" style="position:absolute;margin-left:64.3pt;margin-top:388.55pt;z-index:-16776336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" style="position:absolute;margin-left:64.3pt;margin-top:417.1pt;z-index:-16776332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" style="position:absolute;margin-left:64.3pt;margin-top:432.85pt;z-index:-16776328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" style="position:absolute;margin-left:64.3pt;margin-top:461.4pt;z-index:-16776324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" style="position:absolute;margin-left:64.3pt;margin-top:489.9pt;z-index:-16776320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" style="position:absolute;margin-left:64.3pt;margin-top:531.2pt;z-index:-16776316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" o:title=""/>
          </v:shape>
        </w:pict>
      </w:r>
    </w:p>
    <w:p>
      <w:pPr>
        <w:pStyle w:val="Normal"/>
        <w:framePr w:w="4941" w:hAnchor="page" w:vAnchor="page" w:x="325" w:y="16001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Please see Exhibit 99 for 13d-1(k) (1) agreement.</w:t>
      </w:r>
    </w:p>
    <w:p>
      <w:pPr>
        <w:pStyle w:val="Normal"/>
        <w:framePr w:w="2355" w:hAnchor="page" w:vAnchor="page" w:x="1504" w:y="1543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Exhibit Information </w:t>
      </w:r>
    </w:p>
    <w:p>
      <w:pPr>
        <w:pStyle w:val="Normal"/>
        <w:framePr w:w="4909" w:hAnchor="page" w:vAnchor="page" w:x="280" w:y="1510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4"/>
          <w:szCs w:val="24"/>
        </w:rPr>
        <w:t>accession number: 0000315066-23-000038.</w:t>
      </w:r>
    </w:p>
    <w:p>
      <w:pPr>
        <w:pStyle w:val="Normal"/>
        <w:framePr w:w="1592" w:hAnchor="page" w:vAnchor="page" w:x="280" w:y="1483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4"/>
          <w:szCs w:val="24"/>
        </w:rPr>
        <w:t xml:space="preserve">attorney </w:t>
      </w:r>
    </w:p>
    <w:p>
      <w:pPr>
        <w:pStyle w:val="Normal"/>
        <w:framePr w:w="11541" w:hAnchor="page" w:vAnchor="page" w:x="1137" w:y="1483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4"/>
          <w:szCs w:val="24"/>
        </w:rPr>
        <w:t xml:space="preserve">is incorporated herein by reference to Exhibit 24 to the Schedule 13G filed by FMR LLC on January </w:t>
      </w:r>
    </w:p>
    <w:p>
      <w:pPr>
        <w:pStyle w:val="Normal"/>
        <w:framePr w:w="1331" w:hAnchor="page" w:vAnchor="page" w:x="11038" w:y="1483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4"/>
          <w:szCs w:val="24"/>
        </w:rPr>
        <w:t xml:space="preserve">31, 2023, </w:t>
      </w:r>
    </w:p>
    <w:p>
      <w:pPr>
        <w:pStyle w:val="Normal"/>
        <w:framePr w:w="13167" w:hAnchor="page" w:vAnchor="page" w:x="280" w:y="1456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4"/>
          <w:szCs w:val="24"/>
        </w:rPr>
        <w:t xml:space="preserve">Schedule 13G filed by FMR LLC on January 10, 2023, accession number: 0000315066-23-000003.** This power of </w:t>
      </w:r>
    </w:p>
    <w:p>
      <w:pPr>
        <w:pStyle w:val="Normal"/>
        <w:framePr w:w="7634" w:hAnchor="page" w:vAnchor="page" w:x="280" w:y="1429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Comments accompanying signature:</w:t>
      </w:r>
      <w:r>
        <w:rPr>
          <w:rFonts w:ascii="TimesNewRomanPSMT" w:hAnsi="TimesNewRomanPSMT" w:fareast="TimesNewRomanPSMT" w:cs="TimesNewRomanPSMT"/>
          <w:color w:val="0000ff"/>
          <w:w w:val="100"/>
          <w:sz w:val="24"/>
          <w:szCs w:val="24"/>
        </w:rPr>
        <w:t xml:space="preserve">  * This power of attorney </w:t>
      </w:r>
    </w:p>
    <w:p>
      <w:pPr>
        <w:pStyle w:val="Normal"/>
        <w:framePr w:w="6184" w:hAnchor="page" w:vAnchor="page" w:x="6626" w:y="1429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4"/>
          <w:szCs w:val="24"/>
        </w:rPr>
        <w:t xml:space="preserve">is incorporated herein by reference to Exhibit 24 to the </w:t>
      </w:r>
    </w:p>
    <w:p>
      <w:pPr>
        <w:pStyle w:val="Normal"/>
        <w:framePr w:w="796" w:hAnchor="page" w:vAnchor="page" w:x="6300" w:y="1364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Date:</w:t>
      </w:r>
    </w:p>
    <w:p>
      <w:pPr>
        <w:pStyle w:val="Normal"/>
        <w:framePr w:w="1325" w:hAnchor="page" w:vAnchor="page" w:x="7681" w:y="1364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  <w:t>04/04/2025</w:t>
      </w:r>
    </w:p>
    <w:p>
      <w:pPr>
        <w:pStyle w:val="Normal"/>
        <w:framePr w:w="3317" w:hAnchor="page" w:vAnchor="page" w:x="7681" w:y="1323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  <w:t>behalf of Abigail P. Johnson**</w:t>
      </w:r>
    </w:p>
    <w:p>
      <w:pPr>
        <w:pStyle w:val="Normal"/>
        <w:framePr w:w="1452" w:hAnchor="page" w:vAnchor="page" w:x="6300" w:y="1298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Name/Title:</w:t>
      </w:r>
    </w:p>
    <w:p>
      <w:pPr>
        <w:pStyle w:val="Normal"/>
        <w:framePr w:w="4533" w:hAnchor="page" w:vAnchor="page" w:x="7681" w:y="1298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  <w:t>effective as of January 26, 2023, by and on</w:t>
      </w:r>
    </w:p>
    <w:p>
      <w:pPr>
        <w:pStyle w:val="Normal"/>
        <w:framePr w:w="4486" w:hAnchor="page" w:vAnchor="page" w:x="7681" w:y="1272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  <w:t>Duly authorized under Power of Attorney</w:t>
      </w:r>
    </w:p>
    <w:p>
      <w:pPr>
        <w:pStyle w:val="Normal"/>
        <w:framePr w:w="1307" w:hAnchor="page" w:vAnchor="page" w:x="6300" w:y="1232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Signature:</w:t>
      </w:r>
    </w:p>
    <w:p>
      <w:pPr>
        <w:pStyle w:val="Normal"/>
        <w:framePr w:w="2225" w:hAnchor="page" w:vAnchor="page" w:x="7681" w:y="1232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  <w:t>Stephanie J. Brown</w:t>
      </w:r>
    </w:p>
    <w:p>
      <w:pPr>
        <w:pStyle w:val="Normal"/>
        <w:framePr w:w="3137" w:hAnchor="page" w:vAnchor="page" w:x="3042" w:y="11705"/>
        <w:widowControl w:val="off"/>
        <w:autoSpaceDE w:val="off"/>
        <w:autoSpaceDN w:val="off"/>
        <w:spacing w:before="0" w:after="0" w:line="37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34"/>
          <w:szCs w:val="3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34"/>
          <w:szCs w:val="34"/>
        </w:rPr>
        <w:t>Abigail P. Johnson</w:t>
      </w:r>
    </w:p>
    <w:p>
      <w:pPr>
        <w:pStyle w:val="Normal"/>
        <w:framePr w:w="796" w:hAnchor="page" w:vAnchor="page" w:x="6300" w:y="11227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Date:</w:t>
      </w:r>
    </w:p>
    <w:p>
      <w:pPr>
        <w:pStyle w:val="Normal"/>
        <w:framePr w:w="1325" w:hAnchor="page" w:vAnchor="page" w:x="7681" w:y="11227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  <w:t>04/04/2025</w:t>
      </w:r>
    </w:p>
    <w:p>
      <w:pPr>
        <w:pStyle w:val="Normal"/>
        <w:framePr w:w="2410" w:hAnchor="page" w:vAnchor="page" w:x="7681" w:y="10822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  <w:t>indirect subsidiaries*</w:t>
      </w:r>
    </w:p>
    <w:p>
      <w:pPr>
        <w:pStyle w:val="Normal"/>
        <w:framePr w:w="4113" w:hAnchor="page" w:vAnchor="page" w:x="7681" w:y="1056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  <w:t>behalf of FMR LLC and its direct and</w:t>
      </w:r>
    </w:p>
    <w:p>
      <w:pPr>
        <w:pStyle w:val="Normal"/>
        <w:framePr w:w="1452" w:hAnchor="page" w:vAnchor="page" w:x="6300" w:y="10431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Name/Title:</w:t>
      </w:r>
    </w:p>
    <w:p>
      <w:pPr>
        <w:pStyle w:val="Normal"/>
        <w:framePr w:w="4414" w:hAnchor="page" w:vAnchor="page" w:x="7681" w:y="10311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  <w:t>effective as of January 3, 2023, by and on</w:t>
      </w:r>
    </w:p>
    <w:p>
      <w:pPr>
        <w:pStyle w:val="Normal"/>
        <w:framePr w:w="4486" w:hAnchor="page" w:vAnchor="page" w:x="7681" w:y="1005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  <w:t>Duly authorized under Power of Attorney</w:t>
      </w:r>
    </w:p>
    <w:p>
      <w:pPr>
        <w:pStyle w:val="Normal"/>
        <w:framePr w:w="1307" w:hAnchor="page" w:vAnchor="page" w:x="6300" w:y="9651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Signature:</w:t>
      </w:r>
    </w:p>
    <w:p>
      <w:pPr>
        <w:pStyle w:val="Normal"/>
        <w:framePr w:w="2225" w:hAnchor="page" w:vAnchor="page" w:x="7681" w:y="9651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ff"/>
          <w:w w:val="100"/>
          <w:sz w:val="22"/>
          <w:szCs w:val="22"/>
        </w:rPr>
        <w:t>Stephanie J. Brown</w:t>
      </w:r>
    </w:p>
    <w:p>
      <w:pPr>
        <w:pStyle w:val="Normal"/>
        <w:framePr w:w="1946" w:hAnchor="page" w:vAnchor="page" w:x="1962" w:y="9033"/>
        <w:widowControl w:val="off"/>
        <w:autoSpaceDE w:val="off"/>
        <w:autoSpaceDN w:val="off"/>
        <w:spacing w:before="0" w:after="0" w:line="37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34"/>
          <w:szCs w:val="3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34"/>
          <w:szCs w:val="34"/>
        </w:rPr>
        <w:t>FMR LLC</w:t>
      </w:r>
    </w:p>
    <w:p>
      <w:pPr>
        <w:pStyle w:val="Normal"/>
        <w:framePr w:w="4030" w:hAnchor="page" w:vAnchor="page" w:x="1871" w:y="839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 xml:space="preserve">statement is true, complete and correct. </w:t>
      </w:r>
    </w:p>
    <w:p>
      <w:pPr>
        <w:pStyle w:val="Normal"/>
        <w:framePr w:w="2945" w:hAnchor="page" w:vAnchor="page" w:x="1871" w:y="813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After reasonable inquiry</w:t>
      </w:r>
    </w:p>
    <w:p>
      <w:pPr>
        <w:pStyle w:val="Normal"/>
        <w:framePr w:w="2727" w:hAnchor="page" w:vAnchor="page" w:x="4004" w:y="813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 xml:space="preserve"> and to the best of my</w:t>
      </w:r>
    </w:p>
    <w:p>
      <w:pPr>
        <w:pStyle w:val="Normal"/>
        <w:framePr w:w="3639" w:hAnchor="page" w:vAnchor="page" w:x="5939" w:y="813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 xml:space="preserve"> knowledge and belief, I certify</w:t>
      </w:r>
    </w:p>
    <w:p>
      <w:pPr>
        <w:pStyle w:val="Normal"/>
        <w:framePr w:w="3762" w:hAnchor="page" w:vAnchor="page" w:x="8703" w:y="813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 xml:space="preserve"> that the information set forth in this</w:t>
      </w:r>
    </w:p>
    <w:p>
      <w:pPr>
        <w:pStyle w:val="Normal"/>
        <w:framePr w:w="1875" w:hAnchor="page" w:vAnchor="page" w:x="326" w:y="781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 xml:space="preserve">    SIGNATURE</w:t>
      </w:r>
    </w:p>
    <w:p>
      <w:pPr>
        <w:pStyle w:val="Normal"/>
        <w:framePr w:w="3381" w:hAnchor="page" w:vAnchor="page" w:x="1286" w:y="720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nomination under ?? 240.14a-11.</w:t>
      </w:r>
    </w:p>
    <w:p>
      <w:pPr>
        <w:pStyle w:val="Normal"/>
        <w:framePr w:w="3532" w:hAnchor="page" w:vAnchor="page" w:x="1286" w:y="694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with or as a participant in any</w:t>
      </w:r>
    </w:p>
    <w:p>
      <w:pPr>
        <w:pStyle w:val="Normal"/>
        <w:framePr w:w="7289" w:hAnchor="page" w:vAnchor="page" w:x="3953" w:y="694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 xml:space="preserve"> transaction having that purpose or effect, other than activities solely</w:t>
      </w:r>
    </w:p>
    <w:p>
      <w:pPr>
        <w:pStyle w:val="Normal"/>
        <w:framePr w:w="2367" w:hAnchor="page" w:vAnchor="page" w:x="10035" w:y="694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 xml:space="preserve"> in connection with a </w:t>
      </w:r>
    </w:p>
    <w:p>
      <w:pPr>
        <w:pStyle w:val="Normal"/>
        <w:framePr w:w="11979" w:hAnchor="page" w:vAnchor="page" w:x="1286" w:y="669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 xml:space="preserve">changing or influencing the control of the issuer of the securities and were not acquired and are not held in connection </w:t>
      </w:r>
    </w:p>
    <w:p>
      <w:pPr>
        <w:pStyle w:val="Normal"/>
        <w:framePr w:w="2852" w:hAnchor="page" w:vAnchor="page" w:x="1286" w:y="643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are held in the ordinary</w:t>
      </w:r>
    </w:p>
    <w:p>
      <w:pPr>
        <w:pStyle w:val="Normal"/>
        <w:framePr w:w="9728" w:hAnchor="page" w:vAnchor="page" w:x="3334" w:y="643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 xml:space="preserve"> course of business and were not acquired and are not held for the purpose of or with the effect of </w:t>
      </w:r>
    </w:p>
    <w:p>
      <w:pPr>
        <w:pStyle w:val="Normal"/>
        <w:framePr w:w="3469" w:hAnchor="page" w:vAnchor="page" w:x="1286" w:y="618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By signing below I certify</w:t>
      </w:r>
    </w:p>
    <w:p>
      <w:pPr>
        <w:pStyle w:val="Normal"/>
        <w:framePr w:w="2759" w:hAnchor="page" w:vAnchor="page" w:x="3571" w:y="618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 xml:space="preserve"> that, to the best of my</w:t>
      </w:r>
    </w:p>
    <w:p>
      <w:pPr>
        <w:pStyle w:val="Normal"/>
        <w:framePr w:w="7308" w:hAnchor="page" w:vAnchor="page" w:x="5535" w:y="618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 xml:space="preserve"> knowledge and belief, the securities referred to above were acquired and </w:t>
      </w:r>
    </w:p>
    <w:p>
      <w:pPr>
        <w:pStyle w:val="Normal"/>
        <w:framePr w:w="2684" w:hAnchor="page" w:vAnchor="page" w:x="398" w:y="5867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Item 10.  Certifications:</w:t>
      </w:r>
    </w:p>
    <w:p>
      <w:pPr>
        <w:pStyle w:val="Normal"/>
        <w:framePr w:w="1701" w:hAnchor="page" w:vAnchor="page" w:x="1286" w:y="5252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Not Applicable</w:t>
      </w:r>
    </w:p>
    <w:p>
      <w:pPr>
        <w:pStyle w:val="Normal"/>
        <w:framePr w:w="4304" w:hAnchor="page" w:vAnchor="page" w:x="452" w:y="4937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Item 9.   Notice of Dissolution of Group.</w:t>
      </w:r>
    </w:p>
    <w:p>
      <w:pPr>
        <w:pStyle w:val="Normal"/>
        <w:framePr w:w="1701" w:hAnchor="page" w:vAnchor="page" w:x="1286" w:y="4621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Not Applicable</w:t>
      </w:r>
    </w:p>
    <w:p>
      <w:pPr>
        <w:pStyle w:val="Normal"/>
        <w:framePr w:w="7110" w:hAnchor="page" w:vAnchor="page" w:x="452" w:y="430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Item 8.   Identification and Classification of Members of the Group.</w:t>
      </w:r>
    </w:p>
    <w:p>
      <w:pPr>
        <w:pStyle w:val="Normal"/>
        <w:framePr w:w="2552" w:hAnchor="page" w:vAnchor="page" w:x="1286" w:y="3991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See attached Exhibit 99.</w:t>
      </w:r>
    </w:p>
    <w:p>
      <w:pPr>
        <w:pStyle w:val="Normal"/>
        <w:framePr w:w="2400" w:hAnchor="page" w:vAnchor="page" w:x="1286" w:y="322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relevant subsidiary</w:t>
      </w:r>
    </w:p>
    <w:p>
      <w:pPr>
        <w:pStyle w:val="Normal"/>
        <w:framePr w:w="301" w:hAnchor="page" w:vAnchor="page" w:x="2910" w:y="322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.</w:t>
      </w:r>
    </w:p>
    <w:p>
      <w:pPr>
        <w:pStyle w:val="Normal"/>
        <w:framePr w:w="11888" w:hAnchor="page" w:vAnchor="page" w:x="1286" w:y="297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has  filed  this  schedule  pursuant  to  Rule  13d-1(c)  or  Rule  13d-1(d),  attach  an  exhibit  stating  the  identification  of  the</w:t>
      </w:r>
    </w:p>
    <w:p>
      <w:pPr>
        <w:pStyle w:val="Normal"/>
        <w:framePr w:w="4063" w:hAnchor="page" w:vAnchor="page" w:x="1286" w:y="271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attach an exhibit stating the identity</w:t>
      </w:r>
    </w:p>
    <w:p>
      <w:pPr>
        <w:pStyle w:val="Normal"/>
        <w:framePr w:w="5923" w:hAnchor="page" w:vAnchor="page" w:x="4435" w:y="271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 xml:space="preserve"> and the Item 3 classification of the relevant subsidiary</w:t>
      </w:r>
    </w:p>
    <w:p>
      <w:pPr>
        <w:pStyle w:val="Normal"/>
        <w:framePr w:w="3475" w:hAnchor="page" w:vAnchor="page" w:x="9261" w:y="271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. If a parent holding company</w:t>
      </w:r>
    </w:p>
    <w:p>
      <w:pPr>
        <w:pStyle w:val="Normal"/>
        <w:framePr w:w="11890" w:hAnchor="page" w:vAnchor="page" w:x="1286" w:y="246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If a parent holding companyhas filed this schedule, pursuant to Rule 13d-1(b)(ii)(G), so indicate under Item 3(g) and</w:t>
      </w:r>
    </w:p>
    <w:p>
      <w:pPr>
        <w:pStyle w:val="Normal"/>
        <w:framePr w:w="4060" w:hAnchor="page" w:vAnchor="page" w:x="1286" w:y="214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Holding Company or Control Person.</w:t>
      </w:r>
    </w:p>
    <w:p>
      <w:pPr>
        <w:pStyle w:val="Normal"/>
        <w:framePr w:w="955" w:hAnchor="page" w:vAnchor="page" w:x="452" w:y="200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Item 7.</w:t>
      </w:r>
    </w:p>
    <w:p>
      <w:pPr>
        <w:pStyle w:val="Normal"/>
        <w:framePr w:w="11687" w:hAnchor="page" w:vAnchor="page" w:x="1286" w:y="188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2"/>
          <w:szCs w:val="22"/>
        </w:rPr>
        <w:t>Identification and Classification of the Subsidiary Which Acquired the Security Being Reported on by the Parent</w:t>
      </w:r>
    </w:p>
    <w:p>
      <w:pPr>
        <w:pStyle w:val="Normal"/>
        <w:framePr w:w="11218" w:hAnchor="page" w:vAnchor="page" w:x="1286" w:y="157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COMMON STOCK of TECHNIPFMC PLC is more than five percent of the total outstanding COMMON STOCK.</w:t>
      </w:r>
    </w:p>
    <w:p>
      <w:pPr>
        <w:pStyle w:val="Normal"/>
        <w:framePr w:w="11954" w:hAnchor="page" w:vAnchor="page" w:x="1286" w:y="131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 xml:space="preserve">the proceeds from the sale of, the COMMON STOCK of TECHNIPFMC PLC. No one other person's interest in the </w:t>
      </w:r>
    </w:p>
    <w:p>
      <w:pPr>
        <w:pStyle w:val="Normal"/>
        <w:framePr w:w="11946" w:hAnchor="page" w:vAnchor="page" w:x="1286" w:y="106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 xml:space="preserve">One or more other persons are known to have the right to receive or the power to direct the receipt of dividends from, or </w:t>
      </w:r>
    </w:p>
    <w:p>
      <w:pPr>
        <w:pStyle w:val="Normal"/>
        <w:framePr w:w="4888" w:hAnchor="page" w:vAnchor="page" w:x="1286" w:y="29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pension fund or endowment fund is not required.</w:t>
      </w:r>
    </w:p>
    <w:p>
      <w:pPr>
        <w:pStyle w:val="Normal"/>
        <w:framePr w:w="2576" w:hAnchor="page" w:vAnchor="page" w:x="1286" w:y="4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investment company</w:t>
      </w:r>
    </w:p>
    <w:p>
      <w:pPr>
        <w:pStyle w:val="Normal"/>
        <w:framePr w:w="4665" w:hAnchor="page" w:vAnchor="page" w:x="3084" w:y="4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 xml:space="preserve"> registered under the Investment Company</w:t>
      </w:r>
    </w:p>
    <w:p>
      <w:pPr>
        <w:pStyle w:val="Normal"/>
        <w:framePr w:w="4736" w:hAnchor="page" w:vAnchor="page" w:x="6780" w:y="4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 xml:space="preserve"> Act of 1940 or the beneficiaries of employ</w:t>
      </w:r>
    </w:p>
    <w:p>
      <w:pPr>
        <w:pStyle w:val="Normal"/>
        <w:framePr w:w="1708" w:hAnchor="page" w:vAnchor="page" w:x="10542" w:y="4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ee benefit plan,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" style="position:absolute;margin-left:7pt;margin-top:1pt;z-index:-16776312;width:598pt;height:833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" style="position:absolute;margin-left:63.3pt;margin-top:1pt;z-index:-16776308;width:531.95pt;height:2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" style="position:absolute;margin-left:63.3pt;margin-top:52.05pt;z-index:-16776304;width:531.95pt;height:40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" style="position:absolute;margin-left:63.3pt;margin-top:121.85pt;z-index:-16776300;width:531.95pt;height:53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" style="position:absolute;margin-left:63.3pt;margin-top:198.4pt;z-index:-16776296;width:531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" style="position:absolute;margin-left:63.3pt;margin-top:229.95pt;z-index:-16776292;width:531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" style="position:absolute;margin-left:63.3pt;margin-top:261.45pt;z-index:-16776288;width:531.9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" style="position:absolute;margin-left:63.3pt;margin-top:308pt;z-index:-16776284;width:533.45pt;height:65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" style="position:absolute;margin-left:92.55pt;margin-top:405.6pt;z-index:-16776280;width:504.15pt;height:40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" style="position:absolute;margin-left:97.1pt;margin-top:450.65pt;z-index:-16776276;width:74.05pt;height:21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" style="position:absolute;margin-left:151.1pt;margin-top:584.25pt;z-index:-16776272;width:128.1pt;height:21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" style="position:absolute;margin-left:13pt;margin-top:714.1pt;z-index:-16776268;width:586pt;height:56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" style="position:absolute;margin-left:15.25pt;margin-top:770.4pt;z-index:-16776264;width:215.95pt;height:2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" style="position:absolute;margin-left:15.25pt;margin-top:798.9pt;z-index:-16776260;width:215.95pt;height:2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" o:title=""/>
          </v:shape>
        </w:pict>
      </w:r>
    </w:p>
    <w:sectPr>
      <w:pgSz w:w="12240" w:h="20160"/>
      <w:pgMar w:top="400" w:right="400" w:bottom="400" w:left="400" w:header="720" w:footer="720"/>
      <w:pgNumType w:start="4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caef09bc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0b244c23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media/image153.png" Type="http://schemas.openxmlformats.org/officeDocument/2006/relationships/image"/><Relationship Id="rId154" Target="media/image154.png" Type="http://schemas.openxmlformats.org/officeDocument/2006/relationships/image"/><Relationship Id="rId155" Target="media/image155.png" Type="http://schemas.openxmlformats.org/officeDocument/2006/relationships/image"/><Relationship Id="rId156" Target="media/image156.png" Type="http://schemas.openxmlformats.org/officeDocument/2006/relationships/image"/><Relationship Id="rId157" Target="media/image157.png" Type="http://schemas.openxmlformats.org/officeDocument/2006/relationships/image"/><Relationship Id="rId158" Target="media/image158.png" Type="http://schemas.openxmlformats.org/officeDocument/2006/relationships/image"/><Relationship Id="rId159" Target="media/image15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1" Target="media/image161.png" Type="http://schemas.openxmlformats.org/officeDocument/2006/relationships/image"/><Relationship Id="rId162" Target="media/image162.png" Type="http://schemas.openxmlformats.org/officeDocument/2006/relationships/image"/><Relationship Id="rId163" Target="media/image163.png" Type="http://schemas.openxmlformats.org/officeDocument/2006/relationships/image"/><Relationship Id="rId164" Target="media/image164.png" Type="http://schemas.openxmlformats.org/officeDocument/2006/relationships/image"/><Relationship Id="rId165" Target="media/image165.png" Type="http://schemas.openxmlformats.org/officeDocument/2006/relationships/image"/><Relationship Id="rId166" Target="media/image166.png" Type="http://schemas.openxmlformats.org/officeDocument/2006/relationships/image"/><Relationship Id="rId167" Target="media/image167.png" Type="http://schemas.openxmlformats.org/officeDocument/2006/relationships/image"/><Relationship Id="rId168" Target="media/image168.png" Type="http://schemas.openxmlformats.org/officeDocument/2006/relationships/image"/><Relationship Id="rId169" Target="media/image16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1" Target="media/image171.png" Type="http://schemas.openxmlformats.org/officeDocument/2006/relationships/image"/><Relationship Id="rId172" Target="media/image172.png" Type="http://schemas.openxmlformats.org/officeDocument/2006/relationships/image"/><Relationship Id="rId173" Target="media/image173.png" Type="http://schemas.openxmlformats.org/officeDocument/2006/relationships/image"/><Relationship Id="rId174" Target="media/image174.png" Type="http://schemas.openxmlformats.org/officeDocument/2006/relationships/image"/><Relationship Id="rId175" Target="media/image175.png" Type="http://schemas.openxmlformats.org/officeDocument/2006/relationships/image"/><Relationship Id="rId176" Target="media/image176.png" Type="http://schemas.openxmlformats.org/officeDocument/2006/relationships/image"/><Relationship Id="rId177" Target="media/image177.png" Type="http://schemas.openxmlformats.org/officeDocument/2006/relationships/image"/><Relationship Id="rId178" Target="media/image178.png" Type="http://schemas.openxmlformats.org/officeDocument/2006/relationships/image"/><Relationship Id="rId179" Target="media/image17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1" Target="media/image181.png" Type="http://schemas.openxmlformats.org/officeDocument/2006/relationships/image"/><Relationship Id="rId182" Target="media/image182.png" Type="http://schemas.openxmlformats.org/officeDocument/2006/relationships/image"/><Relationship Id="rId183" Target="media/image183.png" Type="http://schemas.openxmlformats.org/officeDocument/2006/relationships/image"/><Relationship Id="rId184" Target="media/image184.png" Type="http://schemas.openxmlformats.org/officeDocument/2006/relationships/image"/><Relationship Id="rId185" Target="media/image185.png" Type="http://schemas.openxmlformats.org/officeDocument/2006/relationships/image"/><Relationship Id="rId186" Target="media/image186.png" Type="http://schemas.openxmlformats.org/officeDocument/2006/relationships/image"/><Relationship Id="rId187" Target="media/image187.png" Type="http://schemas.openxmlformats.org/officeDocument/2006/relationships/image"/><Relationship Id="rId188" Target="media/image188.png" Type="http://schemas.openxmlformats.org/officeDocument/2006/relationships/image"/><Relationship Id="rId189" Target="media/image18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1" Target="media/image191.png" Type="http://schemas.openxmlformats.org/officeDocument/2006/relationships/image"/><Relationship Id="rId192" Target="media/image192.png" Type="http://schemas.openxmlformats.org/officeDocument/2006/relationships/image"/><Relationship Id="rId193" Target="media/image193.png" Type="http://schemas.openxmlformats.org/officeDocument/2006/relationships/image"/><Relationship Id="rId194" Target="media/image194.png" Type="http://schemas.openxmlformats.org/officeDocument/2006/relationships/image"/><Relationship Id="rId195" Target="media/image195.png" Type="http://schemas.openxmlformats.org/officeDocument/2006/relationships/image"/><Relationship Id="rId196" Target="media/image196.png" Type="http://schemas.openxmlformats.org/officeDocument/2006/relationships/image"/><Relationship Id="rId197" Target="media/image197.png" Type="http://schemas.openxmlformats.org/officeDocument/2006/relationships/image"/><Relationship Id="rId198" Target="media/image198.png" Type="http://schemas.openxmlformats.org/officeDocument/2006/relationships/image"/><Relationship Id="rId199" Target="media/image19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1" Target="media/image201.png" Type="http://schemas.openxmlformats.org/officeDocument/2006/relationships/image"/><Relationship Id="rId202" Target="media/image202.png" Type="http://schemas.openxmlformats.org/officeDocument/2006/relationships/image"/><Relationship Id="rId203" Target="media/image203.png" Type="http://schemas.openxmlformats.org/officeDocument/2006/relationships/image"/><Relationship Id="rId204" Target="media/image204.png" Type="http://schemas.openxmlformats.org/officeDocument/2006/relationships/image"/><Relationship Id="rId205" Target="media/image205.png" Type="http://schemas.openxmlformats.org/officeDocument/2006/relationships/image"/><Relationship Id="rId206" Target="media/image206.png" Type="http://schemas.openxmlformats.org/officeDocument/2006/relationships/image"/><Relationship Id="rId207" Target="media/image207.png" Type="http://schemas.openxmlformats.org/officeDocument/2006/relationships/image"/><Relationship Id="rId208" Target="media/image208.png" Type="http://schemas.openxmlformats.org/officeDocument/2006/relationships/image"/><Relationship Id="rId209" Target="media/image20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1" Target="media/image211.png" Type="http://schemas.openxmlformats.org/officeDocument/2006/relationships/image"/><Relationship Id="rId212" Target="media/image212.png" Type="http://schemas.openxmlformats.org/officeDocument/2006/relationships/image"/><Relationship Id="rId213" Target="media/image213.png" Type="http://schemas.openxmlformats.org/officeDocument/2006/relationships/image"/><Relationship Id="rId214" Target="media/image214.png" Type="http://schemas.openxmlformats.org/officeDocument/2006/relationships/image"/><Relationship Id="rId215" Target="media/image215.png" Type="http://schemas.openxmlformats.org/officeDocument/2006/relationships/image"/><Relationship Id="rId216" Target="media/image216.png" Type="http://schemas.openxmlformats.org/officeDocument/2006/relationships/image"/><Relationship Id="rId217" Target="media/image217.png" Type="http://schemas.openxmlformats.org/officeDocument/2006/relationships/image"/><Relationship Id="rId218" Target="media/image218.png" Type="http://schemas.openxmlformats.org/officeDocument/2006/relationships/image"/><Relationship Id="rId219" Target="media/image219.png" Type="http://schemas.openxmlformats.org/officeDocument/2006/relationships/image"/><Relationship Id="rId22" Target="media/image22.png" Type="http://schemas.openxmlformats.org/officeDocument/2006/relationships/image"/><Relationship Id="rId220" Target="media/image220.png" Type="http://schemas.openxmlformats.org/officeDocument/2006/relationships/image"/><Relationship Id="rId221" Target="media/image221.png" Type="http://schemas.openxmlformats.org/officeDocument/2006/relationships/image"/><Relationship Id="rId222" Target="media/image222.png" Type="http://schemas.openxmlformats.org/officeDocument/2006/relationships/image"/><Relationship Id="rId223" Target="media/image223.png" Type="http://schemas.openxmlformats.org/officeDocument/2006/relationships/image"/><Relationship Id="rId224" Target="media/image224.png" Type="http://schemas.openxmlformats.org/officeDocument/2006/relationships/image"/><Relationship Id="rId225" Target="media/image225.png" Type="http://schemas.openxmlformats.org/officeDocument/2006/relationships/image"/><Relationship Id="rId226" Target="media/image226.png" Type="http://schemas.openxmlformats.org/officeDocument/2006/relationships/image"/><Relationship Id="rId227" Target="media/image227.png" Type="http://schemas.openxmlformats.org/officeDocument/2006/relationships/image"/><Relationship Id="rId228" Target="media/image228.png" Type="http://schemas.openxmlformats.org/officeDocument/2006/relationships/image"/><Relationship Id="rId229" Target="media/image229.png" Type="http://schemas.openxmlformats.org/officeDocument/2006/relationships/image"/><Relationship Id="rId23" Target="media/image23.png" Type="http://schemas.openxmlformats.org/officeDocument/2006/relationships/image"/><Relationship Id="rId230" Target="media/image230.png" Type="http://schemas.openxmlformats.org/officeDocument/2006/relationships/image"/><Relationship Id="rId231" Target="media/image231.png" Type="http://schemas.openxmlformats.org/officeDocument/2006/relationships/image"/><Relationship Id="rId232" Target="media/image232.png" Type="http://schemas.openxmlformats.org/officeDocument/2006/relationships/image"/><Relationship Id="rId233" Target="media/image233.png" Type="http://schemas.openxmlformats.org/officeDocument/2006/relationships/image"/><Relationship Id="rId234" Target="media/image234.png" Type="http://schemas.openxmlformats.org/officeDocument/2006/relationships/image"/><Relationship Id="rId235" Target="media/image235.png" Type="http://schemas.openxmlformats.org/officeDocument/2006/relationships/image"/><Relationship Id="rId236" Target="media/image236.png" Type="http://schemas.openxmlformats.org/officeDocument/2006/relationships/image"/><Relationship Id="rId237" Target="media/image237.png" Type="http://schemas.openxmlformats.org/officeDocument/2006/relationships/image"/><Relationship Id="rId238" Target="media/image238.png" Type="http://schemas.openxmlformats.org/officeDocument/2006/relationships/image"/><Relationship Id="rId239" Target="media/image239.png" Type="http://schemas.openxmlformats.org/officeDocument/2006/relationships/image"/><Relationship Id="rId24" Target="media/image24.png" Type="http://schemas.openxmlformats.org/officeDocument/2006/relationships/image"/><Relationship Id="rId240" Target="styles.xml" Type="http://schemas.openxmlformats.org/officeDocument/2006/relationships/styles"/><Relationship Id="rId241" Target="fontTable.xml" Type="http://schemas.openxmlformats.org/officeDocument/2006/relationships/fontTable"/><Relationship Id="rId242" Target="settings.xml" Type="http://schemas.openxmlformats.org/officeDocument/2006/relationships/settings"/><Relationship Id="rId243" Target="webSettings.xml" Type="http://schemas.openxmlformats.org/officeDocument/2006/relationships/webSettings"/><Relationship Id="rId25" Target="media/image25.png" Type="http://schemas.openxmlformats.org/officeDocument/2006/relationships/image"/><Relationship Id="rId26" Target="media/image26.png" Type="http://schemas.openxmlformats.org/officeDocument/2006/relationships/image"/><Relationship Id="rId27" Target="media/image27.png" Type="http://schemas.openxmlformats.org/officeDocument/2006/relationships/image"/><Relationship Id="rId28" Target="media/image28.png" Type="http://schemas.openxmlformats.org/officeDocument/2006/relationships/image"/><Relationship Id="rId29" Target="media/image2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4</Pages>
  <Words>1234</Words>
  <Characters>6349</Characters>
  <Application>e-iceblue</Application>
  <DocSecurity>0</DocSecurity>
  <Lines>253</Lines>
  <Paragraphs>253</Paragraphs>
  <ScaleCrop>false</ScaleCrop>
  <Company>e-iceblue</Company>
  <LinksUpToDate>false</LinksUpToDate>
  <CharactersWithSpaces>7474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2025-04-07T14:41:58Z</dcterms:created>
  <dc:creator>root</dc:creator>
  <cp:lastModifiedBy>root</cp:lastModifiedBy>
  <dcterms:modified xsi:type="dcterms:W3CDTF">2025-04-07T14:41:58Z</dcterms:modified>
  <cp:revision>1</cp:revision>
</cp:coreProperties>
</file>