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01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5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3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16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4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34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08/26/2026</w:t>
      </w:r>
    </w:p>
    <w:p>
      <w:pPr>
        <w:pStyle w:val="Normal"/>
        <w:framePr w:w="3202" w:hAnchor="page" w:vAnchor="page" w:x="7292" w:y="1323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2873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12528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Ordinary Shares withheld for payment of taxes on performance stock units under the Company's Value Creation Plan that were earned and vested on July 27, 2026.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995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6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263" w:hAnchor="page" w:vAnchor="page" w:x="6173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F</w:t>
      </w:r>
    </w:p>
    <w:p>
      <w:pPr>
        <w:pStyle w:val="Normal"/>
        <w:framePr w:w="1058" w:hAnchor="page" w:vAnchor="page" w:x="691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118,843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43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727" w:hAnchor="page" w:vAnchor="page" w:x="8393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75.2</w:t>
      </w:r>
    </w:p>
    <w:p>
      <w:pPr>
        <w:pStyle w:val="Normal"/>
        <w:framePr w:w="936" w:hAnchor="page" w:vAnchor="page" w:x="9251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302,840</w:t>
      </w:r>
    </w:p>
    <w:p>
      <w:pPr>
        <w:pStyle w:val="Normal"/>
        <w:framePr w:w="376" w:hAnchor="page" w:vAnchor="page" w:x="1058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18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9011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42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25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894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4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18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9011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9011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48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42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9011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3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55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48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42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894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9011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3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55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48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42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894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9011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3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55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48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42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894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9011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3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708" w:hAnchor="page" w:vAnchor="page" w:x="9082" w:y="688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4492" w:hAnchor="page" w:vAnchor="page" w:x="4436" w:y="67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3380" w:hAnchor="page" w:vAnchor="page" w:x="9082" w:y="67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453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4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25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08/25/2026</w:t>
      </w:r>
    </w:p>
    <w:p>
      <w:pPr>
        <w:pStyle w:val="Normal"/>
        <w:framePr w:w="547" w:hAnchor="page" w:vAnchor="page" w:x="8514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7" w:hAnchor="page" w:vAnchor="page" w:x="4436" w:y="512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970" w:hAnchor="page" w:vAnchor="page" w:x="9082" w:y="505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Officer</w:t>
      </w:r>
    </w:p>
    <w:p>
      <w:pPr>
        <w:pStyle w:val="Normal"/>
        <w:framePr w:w="1805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Technology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809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Chief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982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 &amp;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663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Rounce Justin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51.0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9.3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51.7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9.3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51.75pt;z-index:-16776944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51.75pt;z-index:-16776940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300.0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4.1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300.05pt;z-index:-16776928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300.05pt;z-index:-16776924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300.0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300.05pt;z-index:-16776912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300.05pt;z-index:-16776908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4.8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4.85pt;z-index:-16776896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4.85pt;z-index:-16776892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7.5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8.2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8.2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7.15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8.2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7.85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7.85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6.8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7.85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7.5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7.5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39.4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7.5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0.15pt;margin-top:392.4pt;z-index:-167767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0.15pt;margin-top:427.2pt;z-index:-167767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5.3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0.15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6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6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6.4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6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7.1pt;margin-top:392.4pt;z-index:-1677676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7.1pt;margin-top:448.55pt;z-index:-16776756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7.1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7.5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7.5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1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7.5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1.7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1.7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39.4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1.7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0.15pt;margin-top:427.95pt;z-index:-16776696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0.15pt;margin-top:448.55pt;z-index:-16776692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5.6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0.15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6.35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6.35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1.9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6.3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2.6pt;margin-top:427.95pt;z-index:-16776664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2.6pt;margin-top:448.55pt;z-index:-16776660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5.3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2.6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7.5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8.2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8.2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7.15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8.2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7.85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7.85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6.8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7.85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7.5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7.5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1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7.5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1.7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1.7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39.4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1.7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0.15pt;margin-top:449.25pt;z-index:-16776568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0.15pt;margin-top:467pt;z-index:-16776564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5.6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0.15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6.35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6.35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1.9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6.3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2.6pt;margin-top:449.25pt;z-index:-16776536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2.6pt;margin-top:467pt;z-index:-16776532;width:35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5.3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2.6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6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6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6.4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6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7.1pt;margin-top:449.25pt;z-index:-16776504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7.1pt;margin-top:467pt;z-index:-1677650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7.1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1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55.2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66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11.4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21.4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6.7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7.5pt;margin-top:454.2pt;z-index:-16776056;width:6.25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45.15pt;margin-top:452.8pt;z-index:-16776052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74.95pt;margin-top:454.95pt;z-index:-16776048;width:8.4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6.3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24pt;margin-top:452.8pt;z-index:-1677604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1.65pt;margin-top:452.8pt;z-index:-16776036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8.4pt;margin-top:452.8pt;z-index:-16776032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0.2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9.4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1.6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0.8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65.9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75.1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618</Words>
  <Characters>3307</Characters>
  <Application>e-iceblue</Application>
  <DocSecurity>0</DocSecurity>
  <Lines>213</Lines>
  <Paragraphs>213</Paragraphs>
  <ScaleCrop>false</ScaleCrop>
  <Company>e-iceblue</Company>
  <LinksUpToDate>false</LinksUpToDate>
  <CharactersWithSpaces>3717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2026-08-26T21:43:31Z</dcterms:created>
  <dc:creator>root</dc:creator>
  <cp:lastModifiedBy>root</cp:lastModifiedBy>
  <dcterms:modified xsi:type="dcterms:W3CDTF">2026-08-26T21:43:31Z</dcterms:modified>
  <cp:revision>1</cp:revision>
</cp:coreProperties>
</file>