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3704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Kmieciak Agnieszka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11/01/2018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3. Issuer Name </w:t>
      </w:r>
      <w:r>
        <w:rPr>
          <w:rFonts w:ascii="Arial" w:cs="Arial" w:eastAsia="Arial" w:hAnsi="Arial"/>
          <w:sz w:val="8"/>
          <w:szCs w:val="8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8"/>
          <w:szCs w:val="8"/>
          <w:color w:val="auto"/>
        </w:rPr>
        <w:t xml:space="preserve"> Ticker or Trading Symbol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TechnipFMC plc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FTI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ONE ST. PAUL'S CHURCHYARD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LONDON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EC4M 8AP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531"/>
        <w:spacing w:after="0"/>
        <w:tabs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113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EVP People &amp; Culture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28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No Securities are Beneficially Owned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Table II - Derivative Securities Beneficially Owned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7"/>
              </w:rPr>
              <w:t>Lisa P. Wang, Attorney-In-Fact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6"/>
              </w:rPr>
              <w:t>11/05/2018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TechnipFMC Plc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(For Executing Forms 3, 4 and 5)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Know all by these presents, that the undersigned hereby constitutes and appoints each of Dianne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B. Ralston, Stephen Siegel, and Lisa P. Wang, signing singly, and with full power of substitution, the undersigned's true and lawful attorney-in-fact to: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or director, or both, of TechnipFMC pie (the "Company"), Forms 3, 4 and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08" w:hanging="208"/>
        <w:spacing w:after="0"/>
        <w:tabs>
          <w:tab w:leader="none" w:pos="20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 or desirable to complete and execute any such Form 3, 4 or 5, complete</w:t>
      </w:r>
    </w:p>
    <w:p>
      <w:pPr>
        <w:spacing w:after="0" w:line="14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474" w:lineRule="auto"/>
        <w:tabs>
          <w:tab w:leader="none" w:pos="21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other action of any type whatsoever in connection with the foregoing which, in the opinion of such attorney-in-fact, may be of benefit to, in the best i The undersigned hereby grants to each such attorney-in-fact full power and authority to do and perform any and every act and thing whatsoever requisite, necessary a This Limited Power of Attorney shall remain in full force and effect until the undersigned is no longer required to file Forms 3, 4 or 5 with respect to the undersi IN WITNESS WHEREOF, the undersigned has caused this Limited Power of Attorney to be executed as of this __ date of October 2018.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 Agnieszka Kmieciak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56496" TargetMode="External"/><Relationship Id="rId12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2019-12-24T09:20:07Z</dcterms:created>
  <dcterms:modified xsi:type="dcterms:W3CDTF">2019-12-24T09:20:07Z</dcterms:modified>
</cp:coreProperties>
</file>