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9"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26670</wp:posOffset>
            </wp:positionH>
            <wp:positionV relativeFrom="paragraph">
              <wp:posOffset>-10795</wp:posOffset>
            </wp:positionV>
            <wp:extent cx="145415" cy="1968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5415" cy="196850"/>
                    </a:xfrm>
                    <a:prstGeom prst="rect">
                      <a:avLst/>
                    </a:prstGeom>
                    <a:noFill/>
                  </pic:spPr>
                </pic:pic>
              </a:graphicData>
            </a:graphic>
          </wp:anchor>
        </w:drawing>
      </w:r>
    </w:p>
    <w:p>
      <w:pPr>
        <w:jc w:val="both"/>
        <w:ind w:left="360" w:right="360" w:hanging="271"/>
        <w:spacing w:after="0" w:line="188" w:lineRule="auto"/>
        <w:tabs>
          <w:tab w:leader="none" w:pos="360" w:val="left"/>
        </w:tabs>
        <w:numPr>
          <w:ilvl w:val="0"/>
          <w:numId w:val="1"/>
        </w:numPr>
        <w:rPr>
          <w:rFonts w:ascii="Arial" w:cs="Arial" w:eastAsia="Arial" w:hAnsi="Arial"/>
          <w:sz w:val="26"/>
          <w:szCs w:val="26"/>
          <w:color w:val="0000FF"/>
          <w:highlight w:val="white"/>
          <w:vertAlign w:val="subscript"/>
        </w:rPr>
      </w:pPr>
      <w:r>
        <w:rPr>
          <w:rFonts w:ascii="Arial" w:cs="Arial" w:eastAsia="Arial" w:hAnsi="Arial"/>
          <w:sz w:val="10"/>
          <w:szCs w:val="10"/>
          <w:color w:val="auto"/>
        </w:rPr>
        <w:t xml:space="preserve">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40" w:space="28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Scott Mark J.</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TECHNIPFMC PLC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TechnipFMC plc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FTI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7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01/17/2017</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483"/>
        <w:spacing w:after="0"/>
        <w:rPr>
          <w:sz w:val="20"/>
          <w:szCs w:val="20"/>
          <w:color w:val="auto"/>
        </w:rPr>
      </w:pPr>
      <w:r>
        <w:rPr>
          <w:rFonts w:ascii="Arial" w:cs="Arial" w:eastAsia="Arial" w:hAnsi="Arial"/>
          <w:sz w:val="16"/>
          <w:szCs w:val="16"/>
          <w:color w:val="0000FF"/>
        </w:rPr>
        <w:t>EVP, Quality HSE/Sec &amp; Comm</w:t>
      </w:r>
    </w:p>
    <w:p>
      <w:pPr>
        <w:spacing w:after="0" w:line="429"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280" w:type="dxa"/>
            <w:vAlign w:val="bottom"/>
            <w:tcBorders>
              <w:bottom w:val="single" w:sz="8" w:color="9A9A9A"/>
            </w:tcBorders>
          </w:tcPr>
          <w:p>
            <w:pPr>
              <w:spacing w:after="0"/>
              <w:rPr>
                <w:sz w:val="15"/>
                <w:szCs w:val="15"/>
                <w:color w:val="auto"/>
              </w:rPr>
            </w:pPr>
          </w:p>
        </w:tc>
        <w:tc>
          <w:tcPr>
            <w:tcW w:w="1020" w:type="dxa"/>
            <w:vAlign w:val="bottom"/>
            <w:tcBorders>
              <w:bottom w:val="single" w:sz="8" w:color="9A9A9A"/>
            </w:tcBorders>
          </w:tcPr>
          <w:p>
            <w:pPr>
              <w:spacing w:after="0"/>
              <w:rPr>
                <w:sz w:val="15"/>
                <w:szCs w:val="15"/>
                <w:color w:val="auto"/>
              </w:rPr>
            </w:pPr>
          </w:p>
        </w:tc>
        <w:tc>
          <w:tcPr>
            <w:tcW w:w="120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3900" w:type="dxa"/>
            <w:vAlign w:val="bottom"/>
            <w:gridSpan w:val="8"/>
          </w:tcPr>
          <w:p>
            <w:pPr>
              <w:ind w:left="160"/>
              <w:spacing w:after="0" w:line="146" w:lineRule="exact"/>
              <w:rPr>
                <w:sz w:val="20"/>
                <w:szCs w:val="20"/>
                <w:color w:val="auto"/>
              </w:rPr>
            </w:pPr>
            <w:r>
              <w:rPr>
                <w:rFonts w:ascii="Arial" w:cs="Arial" w:eastAsia="Arial" w:hAnsi="Arial"/>
                <w:sz w:val="14"/>
                <w:szCs w:val="14"/>
                <w:color w:val="auto"/>
              </w:rPr>
              <w:t>4. If Amendment, Date of Original Filed (Month/Day/Year)</w:t>
            </w:r>
          </w:p>
        </w:tc>
        <w:tc>
          <w:tcPr>
            <w:tcW w:w="3600" w:type="dxa"/>
            <w:vAlign w:val="bottom"/>
            <w:gridSpan w:val="8"/>
          </w:tcPr>
          <w:p>
            <w:pPr>
              <w:ind w:left="240"/>
              <w:spacing w:after="0" w:line="146"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20" w:type="dxa"/>
            <w:vAlign w:val="bottom"/>
            <w:gridSpan w:val="3"/>
          </w:tcPr>
          <w:p>
            <w:pPr>
              <w:ind w:left="240"/>
              <w:spacing w:after="0"/>
              <w:rPr>
                <w:sz w:val="20"/>
                <w:szCs w:val="20"/>
                <w:color w:val="auto"/>
              </w:rPr>
            </w:pPr>
            <w:r>
              <w:rPr>
                <w:rFonts w:ascii="Arial" w:cs="Arial" w:eastAsia="Arial" w:hAnsi="Arial"/>
                <w:sz w:val="14"/>
                <w:szCs w:val="14"/>
                <w:color w:val="auto"/>
              </w:rPr>
              <w:t>Line)</w:t>
            </w:r>
          </w:p>
        </w:tc>
        <w:tc>
          <w:tcPr>
            <w:tcW w:w="4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600" w:type="dxa"/>
            <w:vAlign w:val="bottom"/>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80" w:type="dxa"/>
            <w:vAlign w:val="bottom"/>
          </w:tcPr>
          <w:p>
            <w:pPr>
              <w:spacing w:after="0"/>
              <w:rPr>
                <w:sz w:val="9"/>
                <w:szCs w:val="9"/>
                <w:color w:val="auto"/>
              </w:rPr>
            </w:pPr>
          </w:p>
        </w:tc>
        <w:tc>
          <w:tcPr>
            <w:tcW w:w="580" w:type="dxa"/>
            <w:vAlign w:val="bottom"/>
          </w:tcPr>
          <w:p>
            <w:pPr>
              <w:spacing w:after="0"/>
              <w:rPr>
                <w:sz w:val="9"/>
                <w:szCs w:val="9"/>
                <w:color w:val="auto"/>
              </w:rPr>
            </w:pPr>
          </w:p>
        </w:tc>
        <w:tc>
          <w:tcPr>
            <w:tcW w:w="740" w:type="dxa"/>
            <w:vAlign w:val="bottom"/>
          </w:tcPr>
          <w:p>
            <w:pPr>
              <w:spacing w:after="0"/>
              <w:rPr>
                <w:sz w:val="9"/>
                <w:szCs w:val="9"/>
                <w:color w:val="auto"/>
              </w:rPr>
            </w:pPr>
          </w:p>
        </w:tc>
        <w:tc>
          <w:tcPr>
            <w:tcW w:w="340" w:type="dxa"/>
            <w:vAlign w:val="bottom"/>
          </w:tcPr>
          <w:p>
            <w:pPr>
              <w:spacing w:after="0"/>
              <w:rPr>
                <w:sz w:val="9"/>
                <w:szCs w:val="9"/>
                <w:color w:val="auto"/>
              </w:rPr>
            </w:pPr>
          </w:p>
        </w:tc>
        <w:tc>
          <w:tcPr>
            <w:tcW w:w="40" w:type="dxa"/>
            <w:vAlign w:val="bottom"/>
          </w:tcPr>
          <w:p>
            <w:pPr>
              <w:spacing w:after="0"/>
              <w:rPr>
                <w:sz w:val="9"/>
                <w:szCs w:val="9"/>
                <w:color w:val="auto"/>
              </w:rPr>
            </w:pPr>
          </w:p>
        </w:tc>
        <w:tc>
          <w:tcPr>
            <w:tcW w:w="3220" w:type="dxa"/>
            <w:vAlign w:val="bottom"/>
            <w:gridSpan w:val="6"/>
            <w:vMerge w:val="restart"/>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LONDON</w:t>
            </w:r>
          </w:p>
        </w:tc>
        <w:tc>
          <w:tcPr>
            <w:tcW w:w="280" w:type="dxa"/>
            <w:vAlign w:val="bottom"/>
            <w:vMerge w:val="restart"/>
          </w:tcPr>
          <w:p>
            <w:pPr>
              <w:ind w:left="40"/>
              <w:spacing w:after="0"/>
              <w:rPr>
                <w:sz w:val="20"/>
                <w:szCs w:val="20"/>
                <w:color w:val="auto"/>
              </w:rPr>
            </w:pPr>
            <w:r>
              <w:rPr>
                <w:rFonts w:ascii="Arial" w:cs="Arial" w:eastAsia="Arial" w:hAnsi="Arial"/>
                <w:sz w:val="18"/>
                <w:szCs w:val="18"/>
                <w:color w:val="0000FF"/>
                <w:w w:val="99"/>
              </w:rPr>
              <w:t>X0</w:t>
            </w:r>
          </w:p>
        </w:tc>
        <w:tc>
          <w:tcPr>
            <w:tcW w:w="1020" w:type="dxa"/>
            <w:vAlign w:val="bottom"/>
          </w:tcPr>
          <w:p>
            <w:pPr>
              <w:spacing w:after="0"/>
              <w:rPr>
                <w:sz w:val="11"/>
                <w:szCs w:val="11"/>
                <w:color w:val="auto"/>
              </w:rPr>
            </w:pPr>
          </w:p>
        </w:tc>
        <w:tc>
          <w:tcPr>
            <w:tcW w:w="1260" w:type="dxa"/>
            <w:vAlign w:val="bottom"/>
            <w:gridSpan w:val="2"/>
            <w:vMerge w:val="restart"/>
          </w:tcPr>
          <w:p>
            <w:pPr>
              <w:spacing w:after="0"/>
              <w:rPr>
                <w:sz w:val="20"/>
                <w:szCs w:val="20"/>
                <w:color w:val="auto"/>
              </w:rPr>
            </w:pPr>
            <w:r>
              <w:rPr>
                <w:rFonts w:ascii="Arial" w:cs="Arial" w:eastAsia="Arial" w:hAnsi="Arial"/>
                <w:sz w:val="18"/>
                <w:szCs w:val="18"/>
                <w:color w:val="0000FF"/>
              </w:rPr>
              <w:t>EC4M 8AP</w:t>
            </w: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22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80" w:type="dxa"/>
            <w:vAlign w:val="bottom"/>
          </w:tcPr>
          <w:p>
            <w:pPr>
              <w:spacing w:after="0"/>
              <w:rPr>
                <w:sz w:val="9"/>
                <w:szCs w:val="9"/>
                <w:color w:val="auto"/>
              </w:rPr>
            </w:pPr>
          </w:p>
        </w:tc>
        <w:tc>
          <w:tcPr>
            <w:tcW w:w="580" w:type="dxa"/>
            <w:vAlign w:val="bottom"/>
          </w:tcPr>
          <w:p>
            <w:pPr>
              <w:spacing w:after="0"/>
              <w:rPr>
                <w:sz w:val="9"/>
                <w:szCs w:val="9"/>
                <w:color w:val="auto"/>
              </w:rPr>
            </w:pPr>
          </w:p>
        </w:tc>
        <w:tc>
          <w:tcPr>
            <w:tcW w:w="740" w:type="dxa"/>
            <w:vAlign w:val="bottom"/>
          </w:tcPr>
          <w:p>
            <w:pPr>
              <w:spacing w:after="0"/>
              <w:rPr>
                <w:sz w:val="9"/>
                <w:szCs w:val="9"/>
                <w:color w:val="auto"/>
              </w:rPr>
            </w:pPr>
          </w:p>
        </w:tc>
        <w:tc>
          <w:tcPr>
            <w:tcW w:w="340" w:type="dxa"/>
            <w:vAlign w:val="bottom"/>
          </w:tcPr>
          <w:p>
            <w:pPr>
              <w:spacing w:after="0"/>
              <w:rPr>
                <w:sz w:val="9"/>
                <w:szCs w:val="9"/>
                <w:color w:val="auto"/>
              </w:rPr>
            </w:pPr>
          </w:p>
        </w:tc>
        <w:tc>
          <w:tcPr>
            <w:tcW w:w="40" w:type="dxa"/>
            <w:vAlign w:val="bottom"/>
          </w:tcPr>
          <w:p>
            <w:pPr>
              <w:spacing w:after="0"/>
              <w:rPr>
                <w:sz w:val="9"/>
                <w:szCs w:val="9"/>
                <w:color w:val="auto"/>
              </w:rPr>
            </w:pPr>
          </w:p>
        </w:tc>
        <w:tc>
          <w:tcPr>
            <w:tcW w:w="240" w:type="dxa"/>
            <w:vAlign w:val="bottom"/>
          </w:tcPr>
          <w:p>
            <w:pPr>
              <w:spacing w:after="0"/>
              <w:rPr>
                <w:sz w:val="9"/>
                <w:szCs w:val="9"/>
                <w:color w:val="auto"/>
              </w:rPr>
            </w:pPr>
          </w:p>
        </w:tc>
        <w:tc>
          <w:tcPr>
            <w:tcW w:w="2980" w:type="dxa"/>
            <w:vAlign w:val="bottom"/>
            <w:gridSpan w:val="5"/>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80" w:type="dxa"/>
            <w:vAlign w:val="bottom"/>
          </w:tcPr>
          <w:p>
            <w:pPr>
              <w:spacing w:after="0"/>
              <w:rPr>
                <w:sz w:val="8"/>
                <w:szCs w:val="8"/>
                <w:color w:val="auto"/>
              </w:rPr>
            </w:pPr>
          </w:p>
        </w:tc>
        <w:tc>
          <w:tcPr>
            <w:tcW w:w="580" w:type="dxa"/>
            <w:vAlign w:val="bottom"/>
          </w:tcPr>
          <w:p>
            <w:pPr>
              <w:spacing w:after="0"/>
              <w:rPr>
                <w:sz w:val="8"/>
                <w:szCs w:val="8"/>
                <w:color w:val="auto"/>
              </w:rPr>
            </w:pPr>
          </w:p>
        </w:tc>
        <w:tc>
          <w:tcPr>
            <w:tcW w:w="740" w:type="dxa"/>
            <w:vAlign w:val="bottom"/>
          </w:tcPr>
          <w:p>
            <w:pPr>
              <w:spacing w:after="0"/>
              <w:rPr>
                <w:sz w:val="8"/>
                <w:szCs w:val="8"/>
                <w:color w:val="auto"/>
              </w:rPr>
            </w:pPr>
          </w:p>
        </w:tc>
        <w:tc>
          <w:tcPr>
            <w:tcW w:w="34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298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8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580" w:type="dxa"/>
            <w:vAlign w:val="bottom"/>
          </w:tcPr>
          <w:p>
            <w:pPr>
              <w:spacing w:after="0"/>
              <w:rPr>
                <w:sz w:val="5"/>
                <w:szCs w:val="5"/>
                <w:color w:val="auto"/>
              </w:rPr>
            </w:pPr>
          </w:p>
        </w:tc>
        <w:tc>
          <w:tcPr>
            <w:tcW w:w="740" w:type="dxa"/>
            <w:vAlign w:val="bottom"/>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restart"/>
          </w:tcPr>
          <w:p>
            <w:pPr>
              <w:ind w:left="18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7"/>
                <w:szCs w:val="7"/>
                <w:color w:val="auto"/>
              </w:rPr>
            </w:pPr>
          </w:p>
        </w:tc>
        <w:tc>
          <w:tcPr>
            <w:tcW w:w="1300" w:type="dxa"/>
            <w:vAlign w:val="bottom"/>
            <w:gridSpan w:val="2"/>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80" w:type="dxa"/>
            <w:vAlign w:val="bottom"/>
          </w:tcPr>
          <w:p>
            <w:pPr>
              <w:spacing w:after="0"/>
              <w:rPr>
                <w:sz w:val="7"/>
                <w:szCs w:val="7"/>
                <w:color w:val="auto"/>
              </w:rPr>
            </w:pPr>
          </w:p>
        </w:tc>
        <w:tc>
          <w:tcPr>
            <w:tcW w:w="580" w:type="dxa"/>
            <w:vAlign w:val="bottom"/>
          </w:tcPr>
          <w:p>
            <w:pPr>
              <w:spacing w:after="0"/>
              <w:rPr>
                <w:sz w:val="7"/>
                <w:szCs w:val="7"/>
                <w:color w:val="auto"/>
              </w:rPr>
            </w:pPr>
          </w:p>
        </w:tc>
        <w:tc>
          <w:tcPr>
            <w:tcW w:w="740" w:type="dxa"/>
            <w:vAlign w:val="bottom"/>
          </w:tcPr>
          <w:p>
            <w:pPr>
              <w:spacing w:after="0"/>
              <w:rPr>
                <w:sz w:val="7"/>
                <w:szCs w:val="7"/>
                <w:color w:val="auto"/>
              </w:rPr>
            </w:pPr>
          </w:p>
        </w:tc>
        <w:tc>
          <w:tcPr>
            <w:tcW w:w="34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600" w:type="dxa"/>
            <w:vAlign w:val="bottom"/>
          </w:tcPr>
          <w:p>
            <w:pPr>
              <w:spacing w:after="0"/>
              <w:rPr>
                <w:sz w:val="19"/>
                <w:szCs w:val="19"/>
                <w:color w:val="auto"/>
              </w:rPr>
            </w:pPr>
          </w:p>
        </w:tc>
        <w:tc>
          <w:tcPr>
            <w:tcW w:w="130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1800" w:type="dxa"/>
            <w:vAlign w:val="bottom"/>
            <w:tcBorders>
              <w:bottom w:val="single" w:sz="8" w:color="2C2C2C"/>
            </w:tcBorders>
            <w:gridSpan w:val="5"/>
          </w:tcPr>
          <w:p>
            <w:pPr>
              <w:spacing w:after="0"/>
              <w:rPr>
                <w:sz w:val="11"/>
                <w:szCs w:val="11"/>
                <w:color w:val="auto"/>
              </w:rPr>
            </w:pPr>
          </w:p>
        </w:tc>
        <w:tc>
          <w:tcPr>
            <w:tcW w:w="2500" w:type="dxa"/>
            <w:vAlign w:val="bottom"/>
            <w:tcBorders>
              <w:bottom w:val="single" w:sz="8" w:color="2C2C2C"/>
            </w:tcBorders>
            <w:gridSpan w:val="5"/>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16"/>
          </w:tcPr>
          <w:p>
            <w:pPr>
              <w:jc w:val="center"/>
              <w:ind w:left="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66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70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60" w:type="dxa"/>
            <w:vAlign w:val="bottom"/>
            <w:gridSpan w:val="3"/>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60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40" w:type="dxa"/>
            <w:vAlign w:val="bottom"/>
          </w:tcPr>
          <w:p>
            <w:pPr>
              <w:spacing w:after="0"/>
              <w:rPr>
                <w:sz w:val="3"/>
                <w:szCs w:val="3"/>
                <w:color w:val="auto"/>
              </w:rPr>
            </w:pPr>
          </w:p>
        </w:tc>
        <w:tc>
          <w:tcPr>
            <w:tcW w:w="34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74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2"/>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580" w:type="dxa"/>
            <w:vAlign w:val="bottom"/>
          </w:tcPr>
          <w:p>
            <w:pPr>
              <w:spacing w:after="0"/>
              <w:rPr>
                <w:sz w:val="5"/>
                <w:szCs w:val="5"/>
                <w:color w:val="auto"/>
              </w:rPr>
            </w:pPr>
          </w:p>
        </w:tc>
        <w:tc>
          <w:tcPr>
            <w:tcW w:w="7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w w:val="96"/>
              </w:rPr>
              <w:t>Ordinary Shares</w:t>
            </w:r>
          </w:p>
        </w:tc>
        <w:tc>
          <w:tcPr>
            <w:tcW w:w="28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3"/>
          </w:tcPr>
          <w:p>
            <w:pPr>
              <w:ind w:left="900"/>
              <w:spacing w:after="0"/>
              <w:rPr>
                <w:sz w:val="20"/>
                <w:szCs w:val="20"/>
                <w:color w:val="auto"/>
              </w:rPr>
            </w:pPr>
            <w:r>
              <w:rPr>
                <w:rFonts w:ascii="Arial" w:cs="Arial" w:eastAsia="Arial" w:hAnsi="Arial"/>
                <w:sz w:val="18"/>
                <w:szCs w:val="18"/>
                <w:color w:val="0000FF"/>
              </w:rPr>
              <w:t>01/17/2017</w:t>
            </w: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18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ind w:left="220"/>
              <w:spacing w:after="0" w:line="324" w:lineRule="exact"/>
              <w:rPr>
                <w:sz w:val="20"/>
                <w:szCs w:val="20"/>
                <w:color w:val="auto"/>
              </w:rPr>
            </w:pPr>
            <w:r>
              <w:rPr>
                <w:rFonts w:ascii="Arial" w:cs="Arial" w:eastAsia="Arial" w:hAnsi="Arial"/>
                <w:sz w:val="35"/>
                <w:szCs w:val="35"/>
                <w:color w:val="0000FF"/>
                <w:w w:val="86"/>
                <w:vertAlign w:val="subscript"/>
              </w:rPr>
              <w:t>15</w:t>
            </w:r>
            <w:r>
              <w:rPr>
                <w:rFonts w:ascii="Arial" w:cs="Arial" w:eastAsia="Arial" w:hAnsi="Arial"/>
                <w:sz w:val="11"/>
                <w:szCs w:val="11"/>
                <w:color w:val="008000"/>
                <w:w w:val="86"/>
              </w:rPr>
              <w:t>(1)</w:t>
            </w:r>
          </w:p>
        </w:tc>
        <w:tc>
          <w:tcPr>
            <w:tcW w:w="740" w:type="dxa"/>
            <w:vAlign w:val="bottom"/>
            <w:tcBorders>
              <w:bottom w:val="single" w:sz="8" w:color="2C2C2C"/>
            </w:tcBorders>
          </w:tcPr>
          <w:p>
            <w:pPr>
              <w:ind w:left="420"/>
              <w:spacing w:after="0"/>
              <w:rPr>
                <w:sz w:val="20"/>
                <w:szCs w:val="20"/>
                <w:color w:val="auto"/>
              </w:rPr>
            </w:pPr>
            <w:r>
              <w:rPr>
                <w:rFonts w:ascii="Arial" w:cs="Arial" w:eastAsia="Arial" w:hAnsi="Arial"/>
                <w:sz w:val="18"/>
                <w:szCs w:val="18"/>
                <w:color w:val="0000FF"/>
              </w:rPr>
              <w:t>A</w:t>
            </w:r>
          </w:p>
        </w:tc>
        <w:tc>
          <w:tcPr>
            <w:tcW w:w="620" w:type="dxa"/>
            <w:vAlign w:val="bottom"/>
            <w:tcBorders>
              <w:bottom w:val="single" w:sz="8" w:color="2C2C2C"/>
            </w:tcBorders>
            <w:gridSpan w:val="3"/>
          </w:tcPr>
          <w:p>
            <w:pPr>
              <w:ind w:left="2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260" w:type="dxa"/>
            <w:vAlign w:val="bottom"/>
            <w:tcBorders>
              <w:bottom w:val="single" w:sz="8" w:color="2C2C2C"/>
            </w:tcBorders>
            <w:gridSpan w:val="2"/>
          </w:tcPr>
          <w:p>
            <w:pPr>
              <w:ind w:left="260"/>
              <w:spacing w:after="0"/>
              <w:rPr>
                <w:sz w:val="20"/>
                <w:szCs w:val="20"/>
                <w:color w:val="auto"/>
              </w:rPr>
            </w:pPr>
            <w:r>
              <w:rPr>
                <w:rFonts w:ascii="Arial" w:cs="Arial" w:eastAsia="Arial" w:hAnsi="Arial"/>
                <w:sz w:val="18"/>
                <w:szCs w:val="18"/>
                <w:color w:val="0000FF"/>
              </w:rPr>
              <w:t>104,124</w:t>
            </w:r>
            <w:r>
              <w:rPr>
                <w:rFonts w:ascii="Arial" w:cs="Arial" w:eastAsia="Arial" w:hAnsi="Arial"/>
                <w:sz w:val="22"/>
                <w:szCs w:val="22"/>
                <w:color w:val="008000"/>
                <w:vertAlign w:val="superscript"/>
              </w:rPr>
              <w:t>(1)</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280" w:type="dxa"/>
            <w:vAlign w:val="bottom"/>
            <w:tcBorders>
              <w:top w:val="single" w:sz="8" w:color="2C2C2C"/>
            </w:tcBorders>
            <w:gridSpan w:val="15"/>
          </w:tcPr>
          <w:p>
            <w:pPr>
              <w:jc w:val="center"/>
              <w:ind w:left="80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540" w:type="dxa"/>
            <w:vAlign w:val="bottom"/>
            <w:gridSpan w:val="12"/>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4"/>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5"/>
                <w:szCs w:val="15"/>
                <w:color w:val="auto"/>
              </w:rPr>
            </w:pP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7. Title and</w:t>
            </w:r>
          </w:p>
        </w:tc>
        <w:tc>
          <w:tcPr>
            <w:tcW w:w="3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580" w:type="dxa"/>
            <w:vAlign w:val="bottom"/>
          </w:tcPr>
          <w:p>
            <w:pPr>
              <w:spacing w:after="0"/>
              <w:rPr>
                <w:sz w:val="11"/>
                <w:szCs w:val="11"/>
                <w:color w:val="auto"/>
              </w:rPr>
            </w:pPr>
          </w:p>
        </w:tc>
        <w:tc>
          <w:tcPr>
            <w:tcW w:w="7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12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8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120" w:type="dxa"/>
            <w:vAlign w:val="bottom"/>
            <w:gridSpan w:val="3"/>
          </w:tcPr>
          <w:p>
            <w:pPr>
              <w:ind w:left="500"/>
              <w:spacing w:after="0"/>
              <w:rPr>
                <w:sz w:val="20"/>
                <w:szCs w:val="20"/>
                <w:color w:val="auto"/>
              </w:rPr>
            </w:pPr>
            <w:r>
              <w:rPr>
                <w:rFonts w:ascii="Arial" w:cs="Arial" w:eastAsia="Arial" w:hAnsi="Arial"/>
                <w:sz w:val="12"/>
                <w:szCs w:val="12"/>
                <w:b w:val="1"/>
                <w:bCs w:val="1"/>
                <w:color w:val="auto"/>
              </w:rPr>
              <w:t>Amount</w:t>
            </w: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120" w:type="dxa"/>
            <w:vAlign w:val="bottom"/>
            <w:gridSpan w:val="3"/>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4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   Shares</w:t>
            </w: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260" w:firstLine="9"/>
        <w:spacing w:after="0" w:line="285" w:lineRule="auto"/>
        <w:tabs>
          <w:tab w:leader="none" w:pos="175" w:val="left"/>
        </w:tabs>
        <w:numPr>
          <w:ilvl w:val="0"/>
          <w:numId w:val="3"/>
        </w:numPr>
        <w:rPr>
          <w:rFonts w:ascii="Arial" w:cs="Arial" w:eastAsia="Arial" w:hAnsi="Arial"/>
          <w:sz w:val="12"/>
          <w:szCs w:val="12"/>
          <w:color w:val="008000"/>
        </w:rPr>
      </w:pPr>
      <w:r>
        <w:rPr>
          <w:rFonts w:ascii="Arial" w:cs="Arial" w:eastAsia="Arial" w:hAnsi="Arial"/>
          <w:sz w:val="12"/>
          <w:szCs w:val="12"/>
          <w:color w:val="008000"/>
        </w:rPr>
        <w:t>Due to an administrative error, the Form 4 filed by the Reporting Person on January 18, 2017 underreported by 15 shares the number of Ordinary Shares received by the Reporting Person pursuant to the Business Combination Agreement, dated as of June 14, 2016, by and among the Issuer, FMC Technologies, Inc., and Technip S.A. (the "BCA"). The number of Ordinary Shares reported in Column 5 herein represents the number of Ordinary Shares directly held by the Reporting Person immediately following the completion of the transactions contemplated by the BCA.</w:t>
      </w:r>
    </w:p>
    <w:p>
      <w:pPr>
        <w:ind w:left="40"/>
        <w:spacing w:after="0"/>
        <w:rPr>
          <w:sz w:val="20"/>
          <w:szCs w:val="20"/>
          <w:color w:val="auto"/>
        </w:rPr>
      </w:pPr>
      <w:r>
        <w:rPr>
          <w:rFonts w:ascii="Arial" w:cs="Arial" w:eastAsia="Arial" w:hAnsi="Arial"/>
          <w:sz w:val="18"/>
          <w:szCs w:val="18"/>
          <w:b w:val="1"/>
          <w:bCs w:val="1"/>
          <w:color w:val="auto"/>
        </w:rPr>
        <w:t>Remarks:</w:t>
      </w:r>
    </w:p>
    <w:p>
      <w:pPr>
        <w:ind w:left="6860"/>
        <w:spacing w:after="0" w:line="221" w:lineRule="auto"/>
        <w:rPr>
          <w:sz w:val="20"/>
          <w:szCs w:val="20"/>
          <w:color w:val="auto"/>
        </w:rPr>
      </w:pPr>
      <w:r>
        <w:rPr>
          <w:rFonts w:ascii="Arial" w:cs="Arial" w:eastAsia="Arial" w:hAnsi="Arial"/>
          <w:sz w:val="18"/>
          <w:szCs w:val="18"/>
          <w:color w:val="0000FF"/>
        </w:rPr>
        <w:t xml:space="preserve">/s / Lisa P. Wang - Attorney-In- </w:t>
      </w:r>
      <w:r>
        <w:rPr>
          <w:rFonts w:ascii="Arial" w:cs="Arial" w:eastAsia="Arial" w:hAnsi="Arial"/>
          <w:sz w:val="35"/>
          <w:szCs w:val="35"/>
          <w:color w:val="0000FF"/>
          <w:vertAlign w:val="subscript"/>
        </w:rPr>
        <w:t>02/21/2018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-28575</wp:posOffset>
            </wp:positionV>
            <wp:extent cx="139954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9954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1917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1770"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X"/>
      <w:numFmt w:val="bullet"/>
      <w:start w:val="1"/>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490024" TargetMode="External"/><Relationship Id="rId13"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2019-12-24T09:06:16Z</dcterms:created>
  <dcterms:modified xsi:type="dcterms:W3CDTF">2019-12-24T09:06:16Z</dcterms:modified>
</cp:coreProperties>
</file>