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9602" w:hAnchor="page" w:vAnchor="page" w:x="270" w:y="836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153" w:hAnchor="page" w:vAnchor="page" w:x="7878" w:y="836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.</w:t>
      </w:r>
    </w:p>
    <w:p>
      <w:pPr>
        <w:pStyle w:val="Normal"/>
        <w:framePr w:w="7027" w:hAnchor="page" w:vAnchor="page" w:x="270" w:y="821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0"/>
          <w:szCs w:val="10"/>
        </w:rPr>
        <w:t>see</w:t>
      </w: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 Instruction 6 for procedure.</w:t>
      </w:r>
    </w:p>
    <w:p>
      <w:pPr>
        <w:pStyle w:val="Normal"/>
        <w:framePr w:w="7051" w:hAnchor="page" w:vAnchor="page" w:x="270" w:y="806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0"/>
          <w:szCs w:val="10"/>
        </w:rPr>
        <w:t>See</w:t>
      </w: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 18 U.S.C. 1001 and 15 U.S.C. 78ff(a).</w:t>
      </w:r>
    </w:p>
    <w:p>
      <w:pPr>
        <w:pStyle w:val="Normal"/>
        <w:framePr w:w="4472" w:hAnchor="page" w:vAnchor="page" w:x="270" w:y="791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0"/>
          <w:szCs w:val="10"/>
        </w:rPr>
        <w:t>see</w:t>
      </w: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 Instruction 4 (b)(v).</w:t>
      </w:r>
    </w:p>
    <w:p>
      <w:pPr>
        <w:pStyle w:val="Normal"/>
        <w:framePr w:w="6121" w:hAnchor="page" w:vAnchor="page" w:x="270" w:y="776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Reminder: Report on a separate line for each class of securities beneficially owned directly or indirectly</w:t>
      </w:r>
    </w:p>
    <w:p>
      <w:pPr>
        <w:pStyle w:val="Normal"/>
        <w:framePr w:w="153" w:hAnchor="page" w:vAnchor="page" w:x="4813" w:y="776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.</w:t>
      </w:r>
    </w:p>
    <w:p>
      <w:pPr>
        <w:pStyle w:val="Normal"/>
        <w:framePr w:w="1863" w:hAnchor="page" w:vAnchor="page" w:x="7306" w:y="761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** Signature of Reporting Person</w:t>
      </w:r>
    </w:p>
    <w:p>
      <w:pPr>
        <w:pStyle w:val="Normal"/>
        <w:framePr w:w="374" w:hAnchor="page" w:vAnchor="page" w:x="9658" w:y="761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Date</w:t>
      </w:r>
    </w:p>
    <w:p>
      <w:pPr>
        <w:pStyle w:val="Normal"/>
        <w:framePr w:w="2762" w:hAnchor="page" w:vAnchor="page" w:x="7306" w:y="7420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Guillaume Groisard, Attorney-in-Fact</w:t>
      </w:r>
    </w:p>
    <w:p>
      <w:pPr>
        <w:pStyle w:val="Normal"/>
        <w:framePr w:w="867" w:hAnchor="page" w:vAnchor="page" w:x="9658" w:y="7420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03/10/2022</w:t>
      </w:r>
    </w:p>
    <w:p>
      <w:pPr>
        <w:pStyle w:val="Normal"/>
        <w:framePr w:w="868" w:hAnchor="page" w:vAnchor="page" w:x="270" w:y="7168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Remarks:</w:t>
      </w:r>
    </w:p>
    <w:p>
      <w:pPr>
        <w:pStyle w:val="Normal"/>
        <w:framePr w:w="6890" w:hAnchor="page" w:vAnchor="page" w:x="270" w:y="7017"/>
        <w:widowControl w:val="off"/>
        <w:autoSpaceDE w:val="off"/>
        <w:autoSpaceDN w:val="off"/>
        <w:spacing w:before="0" w:after="0" w:line="11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0"/>
          <w:szCs w:val="10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0"/>
          <w:szCs w:val="10"/>
        </w:rPr>
        <w:t>3. Grant of restricted stock units, each of which represents a contingent right to receive one Ordinary Share, that will vest March 8, 2025.</w:t>
      </w:r>
    </w:p>
    <w:p>
      <w:pPr>
        <w:pStyle w:val="Normal"/>
        <w:framePr w:w="11439" w:hAnchor="page" w:vAnchor="page" w:x="270" w:y="6867"/>
        <w:widowControl w:val="off"/>
        <w:autoSpaceDE w:val="off"/>
        <w:autoSpaceDN w:val="off"/>
        <w:spacing w:before="0" w:after="0" w:line="11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0"/>
          <w:szCs w:val="10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0"/>
          <w:szCs w:val="10"/>
        </w:rPr>
        <w:t>2. The Reporting Person's Form 3 over-reported the number of Ordinary Shares held directly by 523 Ordinary Shares due to an administrative error. The amount reported in Column 5 of this Form 4 has been updated to correct this error.</w:t>
      </w:r>
    </w:p>
    <w:p>
      <w:pPr>
        <w:pStyle w:val="Normal"/>
        <w:framePr w:w="6667" w:hAnchor="page" w:vAnchor="page" w:x="270" w:y="6716"/>
        <w:widowControl w:val="off"/>
        <w:autoSpaceDE w:val="off"/>
        <w:autoSpaceDN w:val="off"/>
        <w:spacing w:before="0" w:after="0" w:line="11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0"/>
          <w:szCs w:val="10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0"/>
          <w:szCs w:val="10"/>
        </w:rPr>
        <w:t>1. Represents 1,080 Ordinary Shares withheld for payment of taxes on vesting of restricted stock units granted on March 8, 2019</w:t>
      </w:r>
    </w:p>
    <w:p>
      <w:pPr>
        <w:pStyle w:val="Normal"/>
        <w:framePr w:w="1662" w:hAnchor="page" w:vAnchor="page" w:x="270" w:y="6565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Explanation of Responses:</w:t>
      </w:r>
    </w:p>
    <w:p>
      <w:pPr>
        <w:pStyle w:val="Normal"/>
        <w:framePr w:w="378" w:hAnchor="page" w:vAnchor="page" w:x="4023" w:y="63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Code</w:t>
      </w:r>
    </w:p>
    <w:p>
      <w:pPr>
        <w:pStyle w:val="Normal"/>
        <w:framePr w:w="180" w:hAnchor="page" w:vAnchor="page" w:x="4474" w:y="63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V</w:t>
      </w:r>
    </w:p>
    <w:p>
      <w:pPr>
        <w:pStyle w:val="Normal"/>
        <w:framePr w:w="258" w:hAnchor="page" w:vAnchor="page" w:x="4924" w:y="63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(A)</w:t>
      </w:r>
    </w:p>
    <w:p>
      <w:pPr>
        <w:pStyle w:val="Normal"/>
        <w:framePr w:w="258" w:hAnchor="page" w:vAnchor="page" w:x="5484" w:y="63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(D)</w:t>
      </w:r>
    </w:p>
    <w:p>
      <w:pPr>
        <w:pStyle w:val="Normal"/>
        <w:framePr w:w="709" w:hAnchor="page" w:vAnchor="page" w:x="6045" w:y="63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Exercisable</w:t>
      </w:r>
    </w:p>
    <w:p>
      <w:pPr>
        <w:pStyle w:val="Normal"/>
        <w:framePr w:w="342" w:hAnchor="page" w:vAnchor="page" w:x="6655" w:y="63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Date</w:t>
      </w:r>
    </w:p>
    <w:p>
      <w:pPr>
        <w:pStyle w:val="Normal"/>
        <w:framePr w:w="328" w:hAnchor="page" w:vAnchor="page" w:x="7206" w:y="63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Title</w:t>
      </w:r>
    </w:p>
    <w:p>
      <w:pPr>
        <w:pStyle w:val="Normal"/>
        <w:framePr w:w="469" w:hAnchor="page" w:vAnchor="page" w:x="8317" w:y="63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Shares</w:t>
      </w:r>
    </w:p>
    <w:p>
      <w:pPr>
        <w:pStyle w:val="Normal"/>
        <w:framePr w:w="528" w:hAnchor="page" w:vAnchor="page" w:x="9808" w:y="63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(Instr. 4)</w:t>
      </w:r>
    </w:p>
    <w:p>
      <w:pPr>
        <w:pStyle w:val="Normal"/>
        <w:framePr w:w="342" w:hAnchor="page" w:vAnchor="page" w:x="6045" w:y="62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Date</w:t>
      </w:r>
    </w:p>
    <w:p>
      <w:pPr>
        <w:pStyle w:val="Normal"/>
        <w:framePr w:w="637" w:hAnchor="page" w:vAnchor="page" w:x="6655" w:y="62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Expiration</w:t>
      </w:r>
    </w:p>
    <w:p>
      <w:pPr>
        <w:pStyle w:val="Normal"/>
        <w:framePr w:w="648" w:hAnchor="page" w:vAnchor="page" w:x="8317" w:y="62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Number of</w:t>
      </w:r>
    </w:p>
    <w:p>
      <w:pPr>
        <w:pStyle w:val="Normal"/>
        <w:framePr w:w="847" w:hAnchor="page" w:vAnchor="page" w:x="9808" w:y="62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Transaction(s)</w:t>
      </w:r>
    </w:p>
    <w:p>
      <w:pPr>
        <w:pStyle w:val="Normal"/>
        <w:framePr w:w="654" w:hAnchor="page" w:vAnchor="page" w:x="8317" w:y="61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Amount or</w:t>
      </w:r>
    </w:p>
    <w:p>
      <w:pPr>
        <w:pStyle w:val="Normal"/>
        <w:framePr w:w="582" w:hAnchor="page" w:vAnchor="page" w:x="9808" w:y="61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Reported</w:t>
      </w:r>
    </w:p>
    <w:p>
      <w:pPr>
        <w:pStyle w:val="Normal"/>
        <w:framePr w:w="691" w:hAnchor="page" w:vAnchor="page" w:x="1741" w:y="60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Security</w:t>
      </w:r>
    </w:p>
    <w:p>
      <w:pPr>
        <w:pStyle w:val="Normal"/>
        <w:framePr w:w="612" w:hAnchor="page" w:vAnchor="page" w:x="9808" w:y="60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Following</w:t>
      </w:r>
    </w:p>
    <w:p>
      <w:pPr>
        <w:pStyle w:val="Normal"/>
        <w:framePr w:w="625" w:hAnchor="page" w:vAnchor="page" w:x="1741" w:y="59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Derivative</w:t>
      </w:r>
    </w:p>
    <w:p>
      <w:pPr>
        <w:pStyle w:val="Normal"/>
        <w:framePr w:w="468" w:hAnchor="page" w:vAnchor="page" w:x="9808" w:y="59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Owned</w:t>
      </w:r>
    </w:p>
    <w:p>
      <w:pPr>
        <w:pStyle w:val="Normal"/>
        <w:framePr w:w="660" w:hAnchor="page" w:vAnchor="page" w:x="10529" w:y="59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(I) (Instr. 4)</w:t>
      </w:r>
    </w:p>
    <w:p>
      <w:pPr>
        <w:pStyle w:val="Normal"/>
        <w:framePr w:w="528" w:hAnchor="page" w:vAnchor="page" w:x="11229" w:y="59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(Instr. 4)</w:t>
      </w:r>
    </w:p>
    <w:p>
      <w:pPr>
        <w:pStyle w:val="Normal"/>
        <w:framePr w:w="504" w:hAnchor="page" w:vAnchor="page" w:x="1741" w:y="58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Price of</w:t>
      </w:r>
    </w:p>
    <w:p>
      <w:pPr>
        <w:pStyle w:val="Normal"/>
        <w:framePr w:w="991" w:hAnchor="page" w:vAnchor="page" w:x="3183" w:y="58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(Month/Day/Year)</w:t>
      </w:r>
    </w:p>
    <w:p>
      <w:pPr>
        <w:pStyle w:val="Normal"/>
        <w:framePr w:w="961" w:hAnchor="page" w:vAnchor="page" w:x="4924" w:y="58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(Instr. 3, 4 and 5)</w:t>
      </w:r>
    </w:p>
    <w:p>
      <w:pPr>
        <w:pStyle w:val="Normal"/>
        <w:framePr w:w="528" w:hAnchor="page" w:vAnchor="page" w:x="9118" w:y="58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(Instr. 5)</w:t>
      </w:r>
    </w:p>
    <w:p>
      <w:pPr>
        <w:pStyle w:val="Normal"/>
        <w:framePr w:w="865" w:hAnchor="page" w:vAnchor="page" w:x="9808" w:y="58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Beneficially</w:t>
      </w:r>
    </w:p>
    <w:p>
      <w:pPr>
        <w:pStyle w:val="Normal"/>
        <w:framePr w:w="817" w:hAnchor="page" w:vAnchor="page" w:x="10529" w:y="58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(D) or Indirect</w:t>
      </w:r>
    </w:p>
    <w:p>
      <w:pPr>
        <w:pStyle w:val="Normal"/>
        <w:framePr w:w="667" w:hAnchor="page" w:vAnchor="page" w:x="11229" w:y="58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Ownership</w:t>
      </w:r>
    </w:p>
    <w:p>
      <w:pPr>
        <w:pStyle w:val="Normal"/>
        <w:framePr w:w="691" w:hAnchor="page" w:vAnchor="page" w:x="1741" w:y="57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or Exercise</w:t>
      </w:r>
    </w:p>
    <w:p>
      <w:pPr>
        <w:pStyle w:val="Normal"/>
        <w:framePr w:w="991" w:hAnchor="page" w:vAnchor="page" w:x="2342" w:y="57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(Month/Day/Year)</w:t>
      </w:r>
    </w:p>
    <w:p>
      <w:pPr>
        <w:pStyle w:val="Normal"/>
        <w:framePr w:w="546" w:hAnchor="page" w:vAnchor="page" w:x="3183" w:y="57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if any</w:t>
      </w:r>
    </w:p>
    <w:p>
      <w:pPr>
        <w:pStyle w:val="Normal"/>
        <w:framePr w:w="1045" w:hAnchor="page" w:vAnchor="page" w:x="4924" w:y="57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or Disposed of (D)</w:t>
      </w:r>
    </w:p>
    <w:p>
      <w:pPr>
        <w:pStyle w:val="Normal"/>
        <w:framePr w:w="991" w:hAnchor="page" w:vAnchor="page" w:x="6045" w:y="57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(Month/Day/Year)</w:t>
      </w:r>
    </w:p>
    <w:p>
      <w:pPr>
        <w:pStyle w:val="Normal"/>
        <w:framePr w:w="426" w:hAnchor="page" w:vAnchor="page" w:x="7206" w:y="57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and 4)</w:t>
      </w:r>
    </w:p>
    <w:p>
      <w:pPr>
        <w:pStyle w:val="Normal"/>
        <w:framePr w:w="691" w:hAnchor="page" w:vAnchor="page" w:x="9118" w:y="57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Security</w:t>
      </w:r>
    </w:p>
    <w:p>
      <w:pPr>
        <w:pStyle w:val="Normal"/>
        <w:framePr w:w="625" w:hAnchor="page" w:vAnchor="page" w:x="9808" w:y="57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Securities</w:t>
      </w:r>
    </w:p>
    <w:p>
      <w:pPr>
        <w:pStyle w:val="Normal"/>
        <w:framePr w:w="751" w:hAnchor="page" w:vAnchor="page" w:x="10529" w:y="57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Form: Direct</w:t>
      </w:r>
    </w:p>
    <w:p>
      <w:pPr>
        <w:pStyle w:val="Normal"/>
        <w:framePr w:w="619" w:hAnchor="page" w:vAnchor="page" w:x="11229" w:y="57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Beneficial</w:t>
      </w:r>
    </w:p>
    <w:p>
      <w:pPr>
        <w:pStyle w:val="Normal"/>
        <w:framePr w:w="528" w:hAnchor="page" w:vAnchor="page" w:x="300" w:y="56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(Instr. 3)</w:t>
      </w:r>
    </w:p>
    <w:p>
      <w:pPr>
        <w:pStyle w:val="Normal"/>
        <w:framePr w:w="703" w:hAnchor="page" w:vAnchor="page" w:x="1741" w:y="56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Conversion</w:t>
      </w:r>
    </w:p>
    <w:p>
      <w:pPr>
        <w:pStyle w:val="Normal"/>
        <w:framePr w:w="342" w:hAnchor="page" w:vAnchor="page" w:x="2342" w:y="56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Date</w:t>
      </w:r>
    </w:p>
    <w:p>
      <w:pPr>
        <w:pStyle w:val="Normal"/>
        <w:framePr w:w="919" w:hAnchor="page" w:vAnchor="page" w:x="3183" w:y="56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Execution Date,</w:t>
      </w:r>
    </w:p>
    <w:p>
      <w:pPr>
        <w:pStyle w:val="Normal"/>
        <w:framePr w:w="829" w:hAnchor="page" w:vAnchor="page" w:x="4023" w:y="56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Code (Instr. 8)</w:t>
      </w:r>
    </w:p>
    <w:p>
      <w:pPr>
        <w:pStyle w:val="Normal"/>
        <w:framePr w:w="1303" w:hAnchor="page" w:vAnchor="page" w:x="4924" w:y="56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Securities Acquired (A)</w:t>
      </w:r>
    </w:p>
    <w:p>
      <w:pPr>
        <w:pStyle w:val="Normal"/>
        <w:framePr w:w="901" w:hAnchor="page" w:vAnchor="page" w:x="6045" w:y="56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Expiration Date</w:t>
      </w:r>
    </w:p>
    <w:p>
      <w:pPr>
        <w:pStyle w:val="Normal"/>
        <w:framePr w:w="2288" w:hAnchor="page" w:vAnchor="page" w:x="7206" w:y="56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Underlying Derivative Security (Instr</w:t>
      </w:r>
    </w:p>
    <w:p>
      <w:pPr>
        <w:pStyle w:val="Normal"/>
        <w:framePr w:w="228" w:hAnchor="page" w:vAnchor="page" w:x="8758" w:y="56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. 3</w:t>
      </w:r>
    </w:p>
    <w:p>
      <w:pPr>
        <w:pStyle w:val="Normal"/>
        <w:framePr w:w="625" w:hAnchor="page" w:vAnchor="page" w:x="9118" w:y="56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Derivative</w:t>
      </w:r>
    </w:p>
    <w:p>
      <w:pPr>
        <w:pStyle w:val="Normal"/>
        <w:framePr w:w="613" w:hAnchor="page" w:vAnchor="page" w:x="9808" w:y="56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derivative</w:t>
      </w:r>
    </w:p>
    <w:p>
      <w:pPr>
        <w:pStyle w:val="Normal"/>
        <w:framePr w:w="667" w:hAnchor="page" w:vAnchor="page" w:x="10529" w:y="56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Ownership</w:t>
      </w:r>
    </w:p>
    <w:p>
      <w:pPr>
        <w:pStyle w:val="Normal"/>
        <w:framePr w:w="498" w:hAnchor="page" w:vAnchor="page" w:x="11229" w:y="56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Indirect</w:t>
      </w:r>
    </w:p>
    <w:p>
      <w:pPr>
        <w:pStyle w:val="Normal"/>
        <w:framePr w:w="1740" w:hAnchor="page" w:vAnchor="page" w:x="300" w:y="55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1. Title of Derivative Security</w:t>
      </w:r>
    </w:p>
    <w:p>
      <w:pPr>
        <w:pStyle w:val="Normal"/>
        <w:framePr w:w="198" w:hAnchor="page" w:vAnchor="page" w:x="1741" w:y="55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2.</w:t>
      </w:r>
    </w:p>
    <w:p>
      <w:pPr>
        <w:pStyle w:val="Normal"/>
        <w:framePr w:w="835" w:hAnchor="page" w:vAnchor="page" w:x="2342" w:y="55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3. Transaction</w:t>
      </w:r>
    </w:p>
    <w:p>
      <w:pPr>
        <w:pStyle w:val="Normal"/>
        <w:framePr w:w="727" w:hAnchor="page" w:vAnchor="page" w:x="3183" w:y="55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3A. Deemed</w:t>
      </w:r>
    </w:p>
    <w:p>
      <w:pPr>
        <w:pStyle w:val="Normal"/>
        <w:framePr w:w="835" w:hAnchor="page" w:vAnchor="page" w:x="4023" w:y="55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4. Transaction</w:t>
      </w:r>
    </w:p>
    <w:p>
      <w:pPr>
        <w:pStyle w:val="Normal"/>
        <w:framePr w:w="1315" w:hAnchor="page" w:vAnchor="page" w:x="4924" w:y="55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5. Number of Derivative</w:t>
      </w:r>
    </w:p>
    <w:p>
      <w:pPr>
        <w:pStyle w:val="Normal"/>
        <w:framePr w:w="1316" w:hAnchor="page" w:vAnchor="page" w:x="6045" w:y="55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6. Date Exercisable and</w:t>
      </w:r>
    </w:p>
    <w:p>
      <w:pPr>
        <w:pStyle w:val="Normal"/>
        <w:framePr w:w="1788" w:hAnchor="page" w:vAnchor="page" w:x="7206" w:y="55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7. Title and Amount of Securities</w:t>
      </w:r>
    </w:p>
    <w:p>
      <w:pPr>
        <w:pStyle w:val="Normal"/>
        <w:framePr w:w="625" w:hAnchor="page" w:vAnchor="page" w:x="9118" w:y="55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8. Price of</w:t>
      </w:r>
    </w:p>
    <w:p>
      <w:pPr>
        <w:pStyle w:val="Normal"/>
        <w:framePr w:w="769" w:hAnchor="page" w:vAnchor="page" w:x="9808" w:y="55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9. Number of</w:t>
      </w:r>
    </w:p>
    <w:p>
      <w:pPr>
        <w:pStyle w:val="Normal"/>
        <w:framePr w:w="258" w:hAnchor="page" w:vAnchor="page" w:x="10529" w:y="55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10.</w:t>
      </w:r>
    </w:p>
    <w:p>
      <w:pPr>
        <w:pStyle w:val="Normal"/>
        <w:framePr w:w="757" w:hAnchor="page" w:vAnchor="page" w:x="11229" w:y="55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11. Nature of</w:t>
      </w:r>
    </w:p>
    <w:p>
      <w:pPr>
        <w:pStyle w:val="Normal"/>
        <w:framePr w:w="4459" w:hAnchor="page" w:vAnchor="page" w:x="4327" w:y="5327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(e.g., puts, calls, warrants, options, convertible securities)</w:t>
      </w:r>
    </w:p>
    <w:p>
      <w:pPr>
        <w:pStyle w:val="Normal"/>
        <w:framePr w:w="6001" w:hAnchor="page" w:vAnchor="page" w:x="3779" w:y="5177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Table II - Derivative Securities Acquired, Disposed of, or Beneficially Owned</w:t>
      </w:r>
    </w:p>
    <w:p>
      <w:pPr>
        <w:pStyle w:val="Normal"/>
        <w:framePr w:w="1409" w:hAnchor="page" w:vAnchor="page" w:x="300" w:y="489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Ordinary Shares</w:t>
      </w:r>
    </w:p>
    <w:p>
      <w:pPr>
        <w:pStyle w:val="Normal"/>
        <w:framePr w:w="867" w:hAnchor="page" w:vAnchor="page" w:x="4357" w:y="489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03/08/2022</w:t>
      </w:r>
    </w:p>
    <w:p>
      <w:pPr>
        <w:pStyle w:val="Normal"/>
        <w:framePr w:w="207" w:hAnchor="page" w:vAnchor="page" w:x="6109" w:y="4915"/>
        <w:widowControl w:val="off"/>
        <w:autoSpaceDE w:val="off"/>
        <w:autoSpaceDN w:val="off"/>
        <w:spacing w:before="0" w:after="0" w:line="11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0"/>
          <w:szCs w:val="10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0"/>
          <w:szCs w:val="10"/>
        </w:rPr>
        <w:t>A</w:t>
      </w:r>
    </w:p>
    <w:p>
      <w:pPr>
        <w:pStyle w:val="Normal"/>
        <w:framePr w:w="672" w:hAnchor="page" w:vAnchor="page" w:x="6953" w:y="489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8"/>
          <w:szCs w:val="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19,035</w:t>
      </w:r>
      <w:r>
        <w:rPr>
          <w:rFonts w:ascii="TimesNewRomanPSMT" w:hAnsi="TimesNewRomanPSMT" w:fareast="TimesNewRomanPSMT" w:cs="TimesNewRomanPSMT"/>
          <w:color w:val="008000"/>
          <w:w w:val="100"/>
          <w:sz w:val="8"/>
          <w:szCs w:val="8"/>
        </w:rPr>
        <w:t>(3)</w:t>
      </w:r>
    </w:p>
    <w:p>
      <w:pPr>
        <w:pStyle w:val="Normal"/>
        <w:framePr w:w="269" w:hAnchor="page" w:vAnchor="page" w:x="7870" w:y="489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A</w:t>
      </w:r>
    </w:p>
    <w:p>
      <w:pPr>
        <w:pStyle w:val="Normal"/>
        <w:framePr w:w="321" w:hAnchor="page" w:vAnchor="page" w:x="8473" w:y="4896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0</w:t>
      </w:r>
    </w:p>
    <w:p>
      <w:pPr>
        <w:pStyle w:val="Normal"/>
        <w:framePr w:w="585" w:hAnchor="page" w:vAnchor="page" w:x="9339" w:y="489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64,793</w:t>
      </w:r>
    </w:p>
    <w:p>
      <w:pPr>
        <w:pStyle w:val="Normal"/>
        <w:framePr w:w="269" w:hAnchor="page" w:vAnchor="page" w:x="10617" w:y="489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D</w:t>
      </w:r>
    </w:p>
    <w:p>
      <w:pPr>
        <w:pStyle w:val="Normal"/>
        <w:framePr w:w="1409" w:hAnchor="page" w:vAnchor="page" w:x="300" w:y="463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Ordinary Shares</w:t>
      </w:r>
    </w:p>
    <w:p>
      <w:pPr>
        <w:pStyle w:val="Normal"/>
        <w:framePr w:w="867" w:hAnchor="page" w:vAnchor="page" w:x="4357" w:y="463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03/08/2022</w:t>
      </w:r>
    </w:p>
    <w:p>
      <w:pPr>
        <w:pStyle w:val="Normal"/>
        <w:framePr w:w="187" w:hAnchor="page" w:vAnchor="page" w:x="6117" w:y="4655"/>
        <w:widowControl w:val="off"/>
        <w:autoSpaceDE w:val="off"/>
        <w:autoSpaceDN w:val="off"/>
        <w:spacing w:before="0" w:after="0" w:line="11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0"/>
          <w:szCs w:val="10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0"/>
          <w:szCs w:val="10"/>
        </w:rPr>
        <w:t>F</w:t>
      </w:r>
    </w:p>
    <w:p>
      <w:pPr>
        <w:pStyle w:val="Normal"/>
        <w:framePr w:w="594" w:hAnchor="page" w:vAnchor="page" w:x="6986" w:y="463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8"/>
          <w:szCs w:val="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1,080</w:t>
      </w:r>
      <w:r>
        <w:rPr>
          <w:rFonts w:ascii="TimesNewRomanPSMT" w:hAnsi="TimesNewRomanPSMT" w:fareast="TimesNewRomanPSMT" w:cs="TimesNewRomanPSMT"/>
          <w:color w:val="008000"/>
          <w:w w:val="100"/>
          <w:sz w:val="8"/>
          <w:szCs w:val="8"/>
        </w:rPr>
        <w:t>(1)</w:t>
      </w:r>
    </w:p>
    <w:p>
      <w:pPr>
        <w:pStyle w:val="Normal"/>
        <w:framePr w:w="269" w:hAnchor="page" w:vAnchor="page" w:x="7870" w:y="463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D</w:t>
      </w:r>
    </w:p>
    <w:p>
      <w:pPr>
        <w:pStyle w:val="Normal"/>
        <w:framePr w:w="516" w:hAnchor="page" w:vAnchor="page" w:x="8392" w:y="4636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7.88</w:t>
      </w:r>
    </w:p>
    <w:p>
      <w:pPr>
        <w:pStyle w:val="Normal"/>
        <w:framePr w:w="672" w:hAnchor="page" w:vAnchor="page" w:x="9290" w:y="463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8"/>
          <w:szCs w:val="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45,758</w:t>
      </w:r>
      <w:r>
        <w:rPr>
          <w:rFonts w:ascii="TimesNewRomanPSMT" w:hAnsi="TimesNewRomanPSMT" w:fareast="TimesNewRomanPSMT" w:cs="TimesNewRomanPSMT"/>
          <w:color w:val="008000"/>
          <w:w w:val="100"/>
          <w:sz w:val="8"/>
          <w:szCs w:val="8"/>
        </w:rPr>
        <w:t>(2)</w:t>
      </w:r>
    </w:p>
    <w:p>
      <w:pPr>
        <w:pStyle w:val="Normal"/>
        <w:framePr w:w="269" w:hAnchor="page" w:vAnchor="page" w:x="10617" w:y="463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D</w:t>
      </w:r>
    </w:p>
    <w:p>
      <w:pPr>
        <w:pStyle w:val="Normal"/>
        <w:framePr w:w="378" w:hAnchor="page" w:vAnchor="page" w:x="5965" w:y="441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Code</w:t>
      </w:r>
    </w:p>
    <w:p>
      <w:pPr>
        <w:pStyle w:val="Normal"/>
        <w:framePr w:w="180" w:hAnchor="page" w:vAnchor="page" w:x="6425" w:y="441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V</w:t>
      </w:r>
    </w:p>
    <w:p>
      <w:pPr>
        <w:pStyle w:val="Normal"/>
        <w:framePr w:w="516" w:hAnchor="page" w:vAnchor="page" w:x="6776" w:y="441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Amount</w:t>
      </w:r>
    </w:p>
    <w:p>
      <w:pPr>
        <w:pStyle w:val="Normal"/>
        <w:framePr w:w="576" w:hAnchor="page" w:vAnchor="page" w:x="7686" w:y="441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(A) or (D)</w:t>
      </w:r>
    </w:p>
    <w:p>
      <w:pPr>
        <w:pStyle w:val="Normal"/>
        <w:framePr w:w="372" w:hAnchor="page" w:vAnchor="page" w:x="8247" w:y="441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Price</w:t>
      </w:r>
    </w:p>
    <w:p>
      <w:pPr>
        <w:pStyle w:val="Normal"/>
        <w:framePr w:w="204" w:hAnchor="page" w:vAnchor="page" w:x="8937" w:y="44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4)</w:t>
      </w:r>
    </w:p>
    <w:p>
      <w:pPr>
        <w:pStyle w:val="Normal"/>
        <w:framePr w:w="528" w:hAnchor="page" w:vAnchor="page" w:x="11229" w:y="44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(Instr. 4)</w:t>
      </w:r>
    </w:p>
    <w:p>
      <w:pPr>
        <w:pStyle w:val="Normal"/>
        <w:framePr w:w="991" w:hAnchor="page" w:vAnchor="page" w:x="5124" w:y="43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(Month/Day/Year)</w:t>
      </w:r>
    </w:p>
    <w:p>
      <w:pPr>
        <w:pStyle w:val="Normal"/>
        <w:framePr w:w="1483" w:hAnchor="page" w:vAnchor="page" w:x="8937" w:y="43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Transaction(s) (Instr. 3 and</w:t>
      </w:r>
    </w:p>
    <w:p>
      <w:pPr>
        <w:pStyle w:val="Normal"/>
        <w:framePr w:w="667" w:hAnchor="page" w:vAnchor="page" w:x="11229" w:y="43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Ownership</w:t>
      </w:r>
    </w:p>
    <w:p>
      <w:pPr>
        <w:pStyle w:val="Normal"/>
        <w:framePr w:w="991" w:hAnchor="page" w:vAnchor="page" w:x="4283" w:y="42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(Month/Day/Year)</w:t>
      </w:r>
    </w:p>
    <w:p>
      <w:pPr>
        <w:pStyle w:val="Normal"/>
        <w:framePr w:w="546" w:hAnchor="page" w:vAnchor="page" w:x="5124" w:y="42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if any</w:t>
      </w:r>
    </w:p>
    <w:p>
      <w:pPr>
        <w:pStyle w:val="Normal"/>
        <w:framePr w:w="1117" w:hAnchor="page" w:vAnchor="page" w:x="8937" w:y="42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Following Reported</w:t>
      </w:r>
    </w:p>
    <w:p>
      <w:pPr>
        <w:pStyle w:val="Normal"/>
        <w:framePr w:w="660" w:hAnchor="page" w:vAnchor="page" w:x="10198" w:y="42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(I) (Instr. 4)</w:t>
      </w:r>
    </w:p>
    <w:p>
      <w:pPr>
        <w:pStyle w:val="Normal"/>
        <w:framePr w:w="619" w:hAnchor="page" w:vAnchor="page" w:x="11229" w:y="42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Beneficial</w:t>
      </w:r>
    </w:p>
    <w:p>
      <w:pPr>
        <w:pStyle w:val="Normal"/>
        <w:framePr w:w="342" w:hAnchor="page" w:vAnchor="page" w:x="4283" w:y="41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Date</w:t>
      </w:r>
    </w:p>
    <w:p>
      <w:pPr>
        <w:pStyle w:val="Normal"/>
        <w:framePr w:w="919" w:hAnchor="page" w:vAnchor="page" w:x="5124" w:y="41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Execution Date,</w:t>
      </w:r>
    </w:p>
    <w:p>
      <w:pPr>
        <w:pStyle w:val="Normal"/>
        <w:framePr w:w="829" w:hAnchor="page" w:vAnchor="page" w:x="5965" w:y="41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Code (Instr. 8)</w:t>
      </w:r>
    </w:p>
    <w:p>
      <w:pPr>
        <w:pStyle w:val="Normal"/>
        <w:framePr w:w="961" w:hAnchor="page" w:vAnchor="page" w:x="6776" w:y="41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(Instr. 3, 4 and 5)</w:t>
      </w:r>
    </w:p>
    <w:p>
      <w:pPr>
        <w:pStyle w:val="Normal"/>
        <w:framePr w:w="1255" w:hAnchor="page" w:vAnchor="page" w:x="8937" w:y="41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Beneficially Owned</w:t>
      </w:r>
    </w:p>
    <w:p>
      <w:pPr>
        <w:pStyle w:val="Normal"/>
        <w:framePr w:w="1153" w:hAnchor="page" w:vAnchor="page" w:x="10198" w:y="41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Direct (D) or Indirect</w:t>
      </w:r>
    </w:p>
    <w:p>
      <w:pPr>
        <w:pStyle w:val="Normal"/>
        <w:framePr w:w="498" w:hAnchor="page" w:vAnchor="page" w:x="11229" w:y="41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Indirect</w:t>
      </w:r>
    </w:p>
    <w:p>
      <w:pPr>
        <w:pStyle w:val="Normal"/>
        <w:framePr w:w="1833" w:hAnchor="page" w:vAnchor="page" w:x="300" w:y="4033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1. Title of Security (Instr. 3)</w:t>
      </w:r>
    </w:p>
    <w:p>
      <w:pPr>
        <w:pStyle w:val="Normal"/>
        <w:framePr w:w="835" w:hAnchor="page" w:vAnchor="page" w:x="4283" w:y="40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2. Transaction</w:t>
      </w:r>
    </w:p>
    <w:p>
      <w:pPr>
        <w:pStyle w:val="Normal"/>
        <w:framePr w:w="727" w:hAnchor="page" w:vAnchor="page" w:x="5124" w:y="40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2A. Deemed</w:t>
      </w:r>
    </w:p>
    <w:p>
      <w:pPr>
        <w:pStyle w:val="Normal"/>
        <w:framePr w:w="835" w:hAnchor="page" w:vAnchor="page" w:x="5965" w:y="40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3. Transaction</w:t>
      </w:r>
    </w:p>
    <w:p>
      <w:pPr>
        <w:pStyle w:val="Normal"/>
        <w:framePr w:w="2408" w:hAnchor="page" w:vAnchor="page" w:x="6776" w:y="40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4. Securities Acquired (A) or Disposed Of (D)</w:t>
      </w:r>
    </w:p>
    <w:p>
      <w:pPr>
        <w:pStyle w:val="Normal"/>
        <w:framePr w:w="1315" w:hAnchor="page" w:vAnchor="page" w:x="8937" w:y="40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5. Amount of Securities</w:t>
      </w:r>
    </w:p>
    <w:p>
      <w:pPr>
        <w:pStyle w:val="Normal"/>
        <w:framePr w:w="1123" w:hAnchor="page" w:vAnchor="page" w:x="10198" w:y="40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6. Ownership Form:</w:t>
      </w:r>
    </w:p>
    <w:p>
      <w:pPr>
        <w:pStyle w:val="Normal"/>
        <w:framePr w:w="703" w:hAnchor="page" w:vAnchor="page" w:x="11229" w:y="40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7. Nature of</w:t>
      </w:r>
    </w:p>
    <w:p>
      <w:pPr>
        <w:pStyle w:val="Normal"/>
        <w:framePr w:w="6313" w:hAnchor="page" w:vAnchor="page" w:x="3649" w:y="3785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Table I - Non-Derivative Securities Acquired, Disposed of, or Beneficially Owned</w:t>
      </w:r>
    </w:p>
    <w:p>
      <w:pPr>
        <w:pStyle w:val="Normal"/>
        <w:framePr w:w="587" w:hAnchor="page" w:vAnchor="page" w:x="330" w:y="352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(City)</w:t>
      </w:r>
    </w:p>
    <w:p>
      <w:pPr>
        <w:pStyle w:val="Normal"/>
        <w:framePr w:w="480" w:hAnchor="page" w:vAnchor="page" w:x="1651" w:y="352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(State)</w:t>
      </w:r>
    </w:p>
    <w:p>
      <w:pPr>
        <w:pStyle w:val="Normal"/>
        <w:framePr w:w="367" w:hAnchor="page" w:vAnchor="page" w:x="2982" w:y="352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(Zip)</w:t>
      </w:r>
    </w:p>
    <w:p>
      <w:pPr>
        <w:pStyle w:val="Normal"/>
        <w:framePr w:w="2797" w:hAnchor="page" w:vAnchor="page" w:x="9067" w:y="320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Form filed by More than One Reporting Person</w:t>
      </w:r>
    </w:p>
    <w:p>
      <w:pPr>
        <w:pStyle w:val="Normal"/>
        <w:framePr w:w="572" w:hAnchor="page" w:vAnchor="page" w:x="330" w:y="3127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TYNE</w:t>
      </w:r>
    </w:p>
    <w:p>
      <w:pPr>
        <w:pStyle w:val="Normal"/>
        <w:framePr w:w="347" w:hAnchor="page" w:vAnchor="page" w:x="1651" w:y="3047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X0</w:t>
      </w:r>
    </w:p>
    <w:p>
      <w:pPr>
        <w:pStyle w:val="Normal"/>
        <w:framePr w:w="741" w:hAnchor="page" w:vAnchor="page" w:x="2982" w:y="3047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NE6 3PL</w:t>
      </w:r>
    </w:p>
    <w:p>
      <w:pPr>
        <w:pStyle w:val="Normal"/>
        <w:framePr w:w="269" w:hAnchor="page" w:vAnchor="page" w:x="8735" w:y="3007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X</w:t>
      </w:r>
    </w:p>
    <w:p>
      <w:pPr>
        <w:pStyle w:val="Normal"/>
        <w:framePr w:w="2223" w:hAnchor="page" w:vAnchor="page" w:x="9067" w:y="302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Form filed by One Reporting Person</w:t>
      </w:r>
    </w:p>
    <w:p>
      <w:pPr>
        <w:pStyle w:val="Normal"/>
        <w:framePr w:w="1565" w:hAnchor="page" w:vAnchor="page" w:x="330" w:y="2967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NEWCASTLE UPON</w:t>
      </w:r>
    </w:p>
    <w:p>
      <w:pPr>
        <w:pStyle w:val="Normal"/>
        <w:framePr w:w="3166" w:hAnchor="page" w:vAnchor="page" w:x="4404" w:y="286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4. If Amendment, Date of Original Filed (Month/Day/Year)</w:t>
      </w:r>
    </w:p>
    <w:p>
      <w:pPr>
        <w:pStyle w:val="Normal"/>
        <w:framePr w:w="3177" w:hAnchor="page" w:vAnchor="page" w:x="8507" w:y="286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6. Individual or Joint/Group Filing (Check Applicable Line)</w:t>
      </w:r>
    </w:p>
    <w:p>
      <w:pPr>
        <w:pStyle w:val="Normal"/>
        <w:framePr w:w="520" w:hAnchor="page" w:vAnchor="page" w:x="300" w:y="282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(Street)</w:t>
      </w:r>
    </w:p>
    <w:p>
      <w:pPr>
        <w:pStyle w:val="Normal"/>
        <w:framePr w:w="3053" w:hAnchor="page" w:vAnchor="page" w:x="330" w:y="2456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HADRIAN HOUSE, WINCOMBLEE ROAD</w:t>
      </w:r>
    </w:p>
    <w:p>
      <w:pPr>
        <w:pStyle w:val="Normal"/>
        <w:framePr w:w="867" w:hAnchor="page" w:vAnchor="page" w:x="4404" w:y="2296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03/08/2022</w:t>
      </w:r>
    </w:p>
    <w:p>
      <w:pPr>
        <w:pStyle w:val="Normal"/>
        <w:framePr w:w="1770" w:hAnchor="page" w:vAnchor="page" w:x="330" w:y="2256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C/O TECHNIPFMC PLC</w:t>
      </w:r>
    </w:p>
    <w:p>
      <w:pPr>
        <w:pStyle w:val="Normal"/>
        <w:framePr w:w="2701" w:hAnchor="page" w:vAnchor="page" w:x="4404" w:y="218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3. Date of Earliest Transaction (Month/Day/Year)</w:t>
      </w:r>
    </w:p>
    <w:p>
      <w:pPr>
        <w:pStyle w:val="Normal"/>
        <w:framePr w:w="427" w:hAnchor="page" w:vAnchor="page" w:x="330" w:y="208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(Last)</w:t>
      </w:r>
    </w:p>
    <w:p>
      <w:pPr>
        <w:pStyle w:val="Normal"/>
        <w:framePr w:w="433" w:hAnchor="page" w:vAnchor="page" w:x="1651" w:y="208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(First)</w:t>
      </w:r>
    </w:p>
    <w:p>
      <w:pPr>
        <w:pStyle w:val="Normal"/>
        <w:framePr w:w="554" w:hAnchor="page" w:vAnchor="page" w:x="2982" w:y="208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(Middle)</w:t>
      </w:r>
    </w:p>
    <w:p>
      <w:pPr>
        <w:pStyle w:val="Normal"/>
        <w:framePr w:w="1879" w:hAnchor="page" w:vAnchor="page" w:x="9505" w:y="2096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EVP, New Energy Ventures</w:t>
      </w:r>
    </w:p>
    <w:p>
      <w:pPr>
        <w:pStyle w:val="Normal"/>
        <w:framePr w:w="269" w:hAnchor="page" w:vAnchor="page" w:x="8730" w:y="1896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X</w:t>
      </w:r>
    </w:p>
    <w:p>
      <w:pPr>
        <w:pStyle w:val="Normal"/>
        <w:framePr w:w="1373" w:hAnchor="page" w:vAnchor="page" w:x="9057" w:y="191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Officer (give title below)</w:t>
      </w:r>
    </w:p>
    <w:p>
      <w:pPr>
        <w:pStyle w:val="Normal"/>
        <w:framePr w:w="1435" w:hAnchor="page" w:vAnchor="page" w:x="10769" w:y="191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Other (specify below)</w:t>
      </w:r>
    </w:p>
    <w:p>
      <w:pPr>
        <w:pStyle w:val="Normal"/>
        <w:framePr w:w="540" w:hAnchor="page" w:vAnchor="page" w:x="9057" w:y="174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Director</w:t>
      </w:r>
    </w:p>
    <w:p>
      <w:pPr>
        <w:pStyle w:val="Normal"/>
        <w:framePr w:w="747" w:hAnchor="page" w:vAnchor="page" w:x="10769" w:y="174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10% Owner</w:t>
      </w:r>
    </w:p>
    <w:p>
      <w:pPr>
        <w:pStyle w:val="Normal"/>
        <w:framePr w:w="1165" w:hAnchor="page" w:vAnchor="page" w:x="330" w:y="165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16"/>
          <w:szCs w:val="16"/>
        </w:rPr>
        <w:t>Duffe Luana</w:t>
      </w:r>
    </w:p>
    <w:p>
      <w:pPr>
        <w:pStyle w:val="Normal"/>
        <w:framePr w:w="1994" w:hAnchor="page" w:vAnchor="page" w:x="4404" w:y="159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16"/>
          <w:szCs w:val="16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]</w:t>
      </w:r>
    </w:p>
    <w:p>
      <w:pPr>
        <w:pStyle w:val="Normal"/>
        <w:framePr w:w="1268" w:hAnchor="page" w:vAnchor="page" w:x="8507" w:y="160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(Check all applicable)</w:t>
      </w:r>
    </w:p>
    <w:p>
      <w:pPr>
        <w:pStyle w:val="Normal"/>
        <w:framePr w:w="2410" w:hAnchor="page" w:vAnchor="page" w:x="300" w:y="149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8"/>
          <w:szCs w:val="8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1. Name and Address of Reporting Person</w:t>
      </w:r>
      <w:r>
        <w:rPr>
          <w:rFonts w:ascii="ArialMT" w:hAnsi="ArialMT" w:fareast="ArialMT" w:cs="ArialMT"/>
          <w:color w:val="000000"/>
          <w:w w:val="100"/>
          <w:sz w:val="8"/>
          <w:szCs w:val="8"/>
        </w:rPr>
        <w:t>*</w:t>
      </w:r>
    </w:p>
    <w:p>
      <w:pPr>
        <w:pStyle w:val="Normal"/>
        <w:framePr w:w="2727" w:hAnchor="page" w:vAnchor="page" w:x="4404" w:y="149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and</w:t>
      </w: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 Ticker or Trading Symbol</w:t>
      </w:r>
    </w:p>
    <w:p>
      <w:pPr>
        <w:pStyle w:val="Normal"/>
        <w:framePr w:w="2682" w:hAnchor="page" w:vAnchor="page" w:x="8507" w:y="149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5. Relationship of Reporting Person(s) to Issuer </w:t>
      </w:r>
    </w:p>
    <w:p>
      <w:pPr>
        <w:pStyle w:val="Normal"/>
        <w:framePr w:w="3298" w:hAnchor="page" w:vAnchor="page" w:x="4911" w:y="128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or Section 30(h) of the Investment Company Act of 1940</w:t>
      </w:r>
    </w:p>
    <w:p>
      <w:pPr>
        <w:pStyle w:val="Normal"/>
        <w:framePr w:w="859" w:hAnchor="page" w:vAnchor="page" w:x="480" w:y="114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Instruction 1(b).</w:t>
      </w:r>
    </w:p>
    <w:p>
      <w:pPr>
        <w:pStyle w:val="Normal"/>
        <w:framePr w:w="3865" w:hAnchor="page" w:vAnchor="page" w:x="4600" w:y="1170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Filed pursuant to Section 16(a) of the Securities Exchange Act of 1934</w:t>
      </w:r>
    </w:p>
    <w:p>
      <w:pPr>
        <w:pStyle w:val="Normal"/>
        <w:framePr w:w="288" w:hAnchor="page" w:vAnchor="page" w:x="300" w:y="100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583" w:hAnchor="page" w:vAnchor="page" w:x="480" w:y="104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 xml:space="preserve">Form 4 or Form 5 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9"/>
          <w:szCs w:val="9"/>
        </w:rPr>
        <w:t>See</w:t>
      </w:r>
    </w:p>
    <w:p>
      <w:pPr>
        <w:pStyle w:val="Normal"/>
        <w:framePr w:w="2445" w:hAnchor="page" w:vAnchor="page" w:x="480" w:y="94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Check this box if no longer subject to Section 16.</w:t>
      </w:r>
    </w:p>
    <w:p>
      <w:pPr>
        <w:pStyle w:val="Normal"/>
        <w:framePr w:w="1069" w:hAnchor="page" w:vAnchor="page" w:x="9778" w:y="90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hours per response:</w:t>
      </w:r>
    </w:p>
    <w:p>
      <w:pPr>
        <w:pStyle w:val="Normal"/>
        <w:framePr w:w="258" w:hAnchor="page" w:vAnchor="page" w:x="11755" w:y="90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0.5</w:t>
      </w:r>
    </w:p>
    <w:p>
      <w:pPr>
        <w:pStyle w:val="Normal"/>
        <w:framePr w:w="5363" w:hAnchor="page" w:vAnchor="page" w:x="4006" w:y="80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STATEMENT OF CHANGES IN BENEFICIAL OWNERSHIP</w:t>
      </w:r>
    </w:p>
    <w:p>
      <w:pPr>
        <w:pStyle w:val="Normal"/>
        <w:framePr w:w="1376" w:hAnchor="page" w:vAnchor="page" w:x="9778" w:y="76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Estimated average burden</w:t>
      </w:r>
    </w:p>
    <w:p>
      <w:pPr>
        <w:pStyle w:val="Normal"/>
        <w:framePr w:w="799" w:hAnchor="page" w:vAnchor="page" w:x="9778" w:y="62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OMB Number:</w:t>
      </w:r>
    </w:p>
    <w:p>
      <w:pPr>
        <w:pStyle w:val="Normal"/>
        <w:framePr w:w="625" w:hAnchor="page" w:vAnchor="page" w:x="11449" w:y="62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3235-0287</w:t>
      </w:r>
    </w:p>
    <w:p>
      <w:pPr>
        <w:pStyle w:val="Normal"/>
        <w:framePr w:w="1424" w:hAnchor="page" w:vAnchor="page" w:x="5617" w:y="520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Washington, D.C. 20549</w:t>
      </w:r>
    </w:p>
    <w:p>
      <w:pPr>
        <w:pStyle w:val="Normal"/>
        <w:framePr w:w="1385" w:hAnchor="page" w:vAnchor="page" w:x="10317" w:y="393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APPROVAL</w:t>
      </w:r>
    </w:p>
    <w:p>
      <w:pPr>
        <w:pStyle w:val="Normal"/>
        <w:framePr w:w="1033" w:hAnchor="page" w:vAnchor="page" w:x="1111" w:y="337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FORM 4</w:t>
      </w:r>
    </w:p>
    <w:p>
      <w:pPr>
        <w:pStyle w:val="Normal"/>
        <w:framePr w:w="5822" w:hAnchor="page" w:vAnchor="page" w:x="3814" w:y="33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UNITED STATES SECURITIES AND EXCHANGE COMMISSION</w:t>
      </w:r>
    </w:p>
    <w:p>
      <w:pPr>
        <w:pStyle w:val="Normal"/>
        <w:framePr w:w="1153" w:hAnchor="page" w:vAnchor="page" w:x="240" w:y="11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3.9pt;margin-top:16pt;z-index:-16777208;width:115.1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3.9pt;margin-top:53.05pt;z-index:-16777204;width:115.1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6.5pt;margin-top:16pt;z-index:-16777200;width:2.5pt;height:39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3.9pt;margin-top:16pt;z-index:-16777196;width:2.5pt;height:39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5.4pt;margin-top:17.5pt;z-index:-16777192;width:112.1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5.4pt;margin-top:26.5pt;z-index:-16777188;width:112.1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5pt;margin-top:17.5pt;z-index:-16777184;width:2.5pt;height:11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5.4pt;margin-top:17.5pt;z-index:-16777180;width:2.5pt;height:11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5.4pt;margin-top:28pt;z-index:-16777176;width:112.1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5.4pt;margin-top:51.55pt;z-index:-16777172;width:112.1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5pt;margin-top:28pt;z-index:-16777168;width:2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5.4pt;margin-top:28pt;z-index:-16777164;width:2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3pt;margin-top:48.55pt;z-index:-16777160;width:8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59.05pt;z-index:-16777156;width:8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8.5pt;margin-top:48.55pt;z-index:-16777152;width:2.5pt;height:1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3pt;margin-top:48.55pt;z-index:-16777148;width:2.5pt;height:1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3.5pt;margin-top:49.05pt;z-index:-16777144;width:7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3.5pt;margin-top:58.55pt;z-index:-16777140;width:7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18pt;margin-top:49.05pt;z-index:-16777136;width:2.5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3.5pt;margin-top:49.05pt;z-index:-16777132;width:2.5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1pt;margin-top:70.55pt;z-index:-16777128;width:59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1pt;margin-top:184.65pt;z-index:-16777124;width:59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598.5pt;margin-top:70.55pt;z-index:-16777120;width:2.5pt;height:116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1pt;margin-top:70.55pt;z-index:-16777116;width:2.5pt;height:116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1.5pt;margin-top:71.05pt;z-index:-16777112;width:207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1.5pt;margin-top:184.15pt;z-index:-16777108;width:207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16.2pt;margin-top:71.05pt;z-index:-16777104;width:2.5pt;height:11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1.5pt;margin-top:71.05pt;z-index:-16777100;width:2.5pt;height:11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5.5pt;margin-top:96.6pt;z-index:-16777096;width:199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5.5pt;margin-top:97.1pt;z-index:-16777092;width:199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212.15pt;margin-top:96.6pt;z-index:-16777088;width:2.5pt;height: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5.5pt;margin-top:96.6pt;z-index:-16777084;width:2.5pt;height: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5.5pt;margin-top:135.1pt;z-index:-16777080;width:199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5.5pt;margin-top:135.6pt;z-index:-16777076;width:199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2.15pt;margin-top:135.1pt;z-index:-16777072;width:2.5pt;height: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5.5pt;margin-top:135.1pt;z-index:-16777068;width:2.5pt;height: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5.5pt;margin-top:168.65pt;z-index:-16777064;width:199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5.5pt;margin-top:169.15pt;z-index:-16777060;width:199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2.15pt;margin-top:168.65pt;z-index:-16777056;width:2.5pt;height: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5.5pt;margin-top:168.65pt;z-index:-16777052;width:2.5pt;height: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216.7pt;margin-top:71.05pt;z-index:-16777048;width:207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216.7pt;margin-top:105.1pt;z-index:-16777044;width:207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21.35pt;margin-top:71.05pt;z-index:-16777040;width:2.5pt;height:3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216.7pt;margin-top:71.05pt;z-index:-16777036;width:2.5pt;height:3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21.85pt;margin-top:71.05pt;z-index:-16777032;width:178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421.85pt;margin-top:139.1pt;z-index:-16777028;width:178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598pt;margin-top:71.05pt;z-index:-16777024;width:2.5pt;height:70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421.85pt;margin-top:71.05pt;z-index:-16777020;width:2.5pt;height:70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6.7pt;margin-top:105.6pt;z-index:-16777016;width:207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6.7pt;margin-top:139.1pt;z-index:-16777012;width:207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1.35pt;margin-top:105.6pt;z-index:-16777008;width:2.5pt;height:36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6.7pt;margin-top:105.6pt;z-index:-16777004;width:2.5pt;height:36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216.7pt;margin-top:139.6pt;z-index:-16777000;width:207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216.7pt;margin-top:184.15pt;z-index:-16776996;width:207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421.35pt;margin-top:139.6pt;z-index:-16776992;width:2.5pt;height:47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216.7pt;margin-top:139.6pt;z-index:-16776988;width:2.5pt;height:47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421.85pt;margin-top:139.6pt;z-index:-16776984;width:178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421.85pt;margin-top:184.15pt;z-index:-16776980;width:178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598pt;margin-top:139.6pt;z-index:-16776976;width:2.5pt;height:47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421.85pt;margin-top:139.6pt;z-index:-16776972;width:2.5pt;height:47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1pt;margin-top:185.15pt;z-index:-16776968;width:59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11pt;margin-top:254.2pt;z-index:-16776964;width:59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598.5pt;margin-top:185.15pt;z-index:-16776960;width:2.5pt;height:71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1pt;margin-top:185.15pt;z-index:-16776956;width:2.5pt;height:71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11.5pt;margin-top:185.65pt;z-index:-16776952;width:589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1.5pt;margin-top:197.65pt;z-index:-16776948;width:589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8pt;margin-top:185.65pt;z-index:-16776944;width:2.5pt;height:1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1.5pt;margin-top:185.65pt;z-index:-16776940;width:2.5pt;height:1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1.5pt;margin-top:198.15pt;z-index:-16776936;width:201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1.5pt;margin-top:227.7pt;z-index:-16776932;width:201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210.15pt;margin-top:198.15pt;z-index:-16776928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1.5pt;margin-top:198.15pt;z-index:-16776924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210.65pt;margin-top:198.15pt;z-index:-16776920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210.65pt;margin-top:227.7pt;z-index:-16776916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252.2pt;margin-top:198.15pt;z-index:-16776912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210.65pt;margin-top:198.15pt;z-index:-16776908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252.7pt;margin-top:198.15pt;z-index:-16776904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252.7pt;margin-top:227.7pt;z-index:-16776900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294.25pt;margin-top:198.15pt;z-index:-16776896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252.7pt;margin-top:198.15pt;z-index:-16776892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294.75pt;margin-top:198.15pt;z-index:-16776888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294.75pt;margin-top:215.7pt;z-index:-16776884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334.75pt;margin-top:198.15pt;z-index:-16776880;width:2.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294.75pt;margin-top:198.15pt;z-index:-16776876;width:2.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335.3pt;margin-top:198.15pt;z-index:-16776872;width:110.1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335.3pt;margin-top:215.7pt;z-index:-16776868;width:110.1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442.85pt;margin-top:198.15pt;z-index:-16776864;width:2.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335.3pt;margin-top:198.15pt;z-index:-16776860;width:2.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443.35pt;margin-top:198.15pt;z-index:-16776856;width:65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443.35pt;margin-top:227.7pt;z-index:-16776852;width:65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505.9pt;margin-top:198.15pt;z-index:-16776848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443.35pt;margin-top:198.15pt;z-index:-16776844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506.4pt;margin-top:198.15pt;z-index:-16776840;width:53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506.4pt;margin-top:227.7pt;z-index:-16776836;width:53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557.45pt;margin-top:198.15pt;z-index:-16776832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506.4pt;margin-top:198.15pt;z-index:-16776828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557.95pt;margin-top:198.15pt;z-index:-16776824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557.95pt;margin-top:227.7pt;z-index:-16776820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98pt;margin-top:198.15pt;z-index:-16776816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557.95pt;margin-top:198.15pt;z-index:-16776812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294.75pt;margin-top:216.2pt;z-index:-16776808;width:2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294.75pt;margin-top:227.7pt;z-index:-16776804;width:2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17.25pt;margin-top:216.2pt;z-index:-16776800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294.75pt;margin-top:216.2pt;z-index:-16776796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317.75pt;margin-top:216.2pt;z-index:-16776792;width:19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317.75pt;margin-top:227.7pt;z-index:-16776788;width:19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334.75pt;margin-top:216.2pt;z-index:-16776784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317.75pt;margin-top:216.2pt;z-index:-16776780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335.3pt;margin-top:216.2pt;z-index:-16776776;width:47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335.3pt;margin-top:227.7pt;z-index:-16776772;width:47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80.3pt;margin-top:216.2pt;z-index:-16776768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335.3pt;margin-top:216.2pt;z-index:-16776764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80.8pt;margin-top:216.2pt;z-index:-16776760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80.8pt;margin-top:227.7pt;z-index:-16776756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408.35pt;margin-top:216.2pt;z-index:-16776752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80.8pt;margin-top:216.2pt;z-index:-16776748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408.85pt;margin-top:216.2pt;z-index:-16776744;width:36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408.85pt;margin-top:227.7pt;z-index:-16776740;width:36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442.85pt;margin-top:216.2pt;z-index:-16776736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408.85pt;margin-top:216.2pt;z-index:-16776732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11.5pt;margin-top:228.2pt;z-index:-16776728;width:201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11.5pt;margin-top:240.7pt;z-index:-16776724;width:201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210.15pt;margin-top:228.2pt;z-index:-16776720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11.5pt;margin-top:228.2pt;z-index:-16776716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210.65pt;margin-top:228.2pt;z-index:-16776712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210.65pt;margin-top:240.7pt;z-index:-16776708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252.2pt;margin-top:228.2pt;z-index:-16776704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210.65pt;margin-top:228.2pt;z-index:-16776700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252.7pt;margin-top:228.2pt;z-index:-16776696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252.7pt;margin-top:240.7pt;z-index:-16776692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294.25pt;margin-top:228.2pt;z-index:-16776688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252.7pt;margin-top:228.2pt;z-index:-16776684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294.75pt;margin-top:228.2pt;z-index:-16776680;width:2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294.75pt;margin-top:240.7pt;z-index:-16776676;width:2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317.25pt;margin-top:228.2pt;z-index:-16776672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294.75pt;margin-top:228.2pt;z-index:-16776668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317.75pt;margin-top:228.2pt;z-index:-16776664;width:19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317.75pt;margin-top:240.7pt;z-index:-16776660;width:19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334.75pt;margin-top:228.2pt;z-index:-16776656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317.75pt;margin-top:228.2pt;z-index:-16776652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335.3pt;margin-top:228.2pt;z-index:-16776648;width:47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335.3pt;margin-top:240.7pt;z-index:-16776644;width:47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80.3pt;margin-top:228.2pt;z-index:-16776640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335.3pt;margin-top:228.2pt;z-index:-16776636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80.8pt;margin-top:228.2pt;z-index:-16776632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80.8pt;margin-top:240.7pt;z-index:-16776628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408.35pt;margin-top:228.2pt;z-index:-16776624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80.8pt;margin-top:228.2pt;z-index:-16776620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408.85pt;margin-top:228.2pt;z-index:-16776616;width:36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408.85pt;margin-top:240.7pt;z-index:-16776612;width:36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442.85pt;margin-top:228.2pt;z-index:-16776608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408.85pt;margin-top:228.2pt;z-index:-16776604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443.35pt;margin-top:228.2pt;z-index:-16776600;width:65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443.35pt;margin-top:240.7pt;z-index:-16776596;width:65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505.9pt;margin-top:228.2pt;z-index:-16776592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443.35pt;margin-top:228.2pt;z-index:-16776588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506.4pt;margin-top:228.2pt;z-index:-16776584;width:53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506.4pt;margin-top:240.7pt;z-index:-16776580;width:53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557.45pt;margin-top:228.2pt;z-index:-16776576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506.4pt;margin-top:228.2pt;z-index:-16776572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557.95pt;margin-top:228.2pt;z-index:-16776568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557.95pt;margin-top:240.7pt;z-index:-16776564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98pt;margin-top:228.2pt;z-index:-16776560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557.95pt;margin-top:228.2pt;z-index:-16776556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11.5pt;margin-top:241.2pt;z-index:-16776552;width:201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11.5pt;margin-top:253.7pt;z-index:-16776548;width:201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210.15pt;margin-top:241.2pt;z-index:-16776544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11.5pt;margin-top:241.2pt;z-index:-16776540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210.65pt;margin-top:241.2pt;z-index:-16776536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210.65pt;margin-top:253.7pt;z-index:-16776532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252.2pt;margin-top:241.2pt;z-index:-16776528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210.65pt;margin-top:241.2pt;z-index:-16776524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252.7pt;margin-top:241.2pt;z-index:-16776520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252.7pt;margin-top:253.7pt;z-index:-16776516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294.25pt;margin-top:241.2pt;z-index:-16776512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252.7pt;margin-top:241.2pt;z-index:-16776508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294.75pt;margin-top:241.2pt;z-index:-16776504;width:2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294.75pt;margin-top:253.7pt;z-index:-16776500;width:2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317.25pt;margin-top:241.2pt;z-index:-16776496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294.75pt;margin-top:241.2pt;z-index:-16776492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317.75pt;margin-top:241.2pt;z-index:-16776488;width:19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317.75pt;margin-top:253.7pt;z-index:-16776484;width:19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334.75pt;margin-top:241.2pt;z-index:-16776480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317.75pt;margin-top:241.2pt;z-index:-16776476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335.3pt;margin-top:241.2pt;z-index:-16776472;width:47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335.3pt;margin-top:253.7pt;z-index:-16776468;width:47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380.3pt;margin-top:241.2pt;z-index:-16776464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335.3pt;margin-top:241.2pt;z-index:-16776460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380.8pt;margin-top:241.2pt;z-index:-16776456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380.8pt;margin-top:253.7pt;z-index:-16776452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408.35pt;margin-top:241.2pt;z-index:-16776448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380.8pt;margin-top:241.2pt;z-index:-16776444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408.85pt;margin-top:241.2pt;z-index:-16776440;width:36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408.85pt;margin-top:253.7pt;z-index:-16776436;width:36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442.85pt;margin-top:241.2pt;z-index:-16776432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408.85pt;margin-top:241.2pt;z-index:-16776428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443.35pt;margin-top:241.2pt;z-index:-16776424;width:65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443.35pt;margin-top:253.7pt;z-index:-16776420;width:65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505.9pt;margin-top:241.2pt;z-index:-16776416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443.35pt;margin-top:241.2pt;z-index:-16776412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506.4pt;margin-top:241.2pt;z-index:-16776408;width:53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506.4pt;margin-top:253.7pt;z-index:-16776404;width:53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557.45pt;margin-top:241.2pt;z-index:-16776400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506.4pt;margin-top:241.2pt;z-index:-16776396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557.95pt;margin-top:241.2pt;z-index:-16776392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557.95pt;margin-top:253.7pt;z-index:-16776388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598pt;margin-top:241.2pt;z-index:-16776384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557.95pt;margin-top:241.2pt;z-index:-16776380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11pt;margin-top:254.7pt;z-index:-16776376;width:59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11pt;margin-top:325.25pt;z-index:-16776372;width:59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598.5pt;margin-top:254.7pt;z-index:-16776368;width:2.5pt;height:73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11pt;margin-top:254.7pt;z-index:-16776364;width:2.5pt;height:73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11.5pt;margin-top:255.2pt;z-index:-16776360;width:589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11.5pt;margin-top:274.75pt;z-index:-16776356;width:589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598pt;margin-top:255.2pt;z-index:-16776352;width:2.5pt;height:2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11.5pt;margin-top:255.2pt;z-index:-16776348;width:2.5pt;height:2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11.5pt;margin-top:275.25pt;z-index:-16776344;width:7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11.5pt;margin-top:324.75pt;z-index:-16776340;width:7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83.05pt;margin-top:275.25pt;z-index:-16776336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11.5pt;margin-top:275.25pt;z-index:-16776332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83.55pt;margin-top:275.25pt;z-index:-16776328;width:32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83.55pt;margin-top:324.75pt;z-index:-16776324;width:32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113.1pt;margin-top:275.25pt;z-index:-16776320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83.55pt;margin-top:275.25pt;z-index:-16776316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113.6pt;margin-top:275.25pt;z-index:-16776312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113.6pt;margin-top:324.75pt;z-index:-16776308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155.1pt;margin-top:275.25pt;z-index:-16776304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113.6pt;margin-top:275.25pt;z-index:-16776300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155.6pt;margin-top:275.25pt;z-index:-16776296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155.6pt;margin-top:324.75pt;z-index:-16776292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197.15pt;margin-top:275.25pt;z-index:-16776288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155.6pt;margin-top:275.25pt;z-index:-16776284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197.65pt;margin-top:275.25pt;z-index:-16776280;width:47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197.65pt;margin-top:302.25pt;z-index:-16776276;width:47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42.2pt;margin-top:275.25pt;z-index:-16776272;width:2.5pt;height:2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197.65pt;margin-top:275.25pt;z-index:-16776268;width:2.5pt;height:2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42.7pt;margin-top:275.25pt;z-index:-16776264;width:58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42.7pt;margin-top:302.25pt;z-index:-16776260;width:58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98.25pt;margin-top:275.25pt;z-index:-16776256;width:2.5pt;height:2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42.7pt;margin-top:275.25pt;z-index:-16776252;width:2.5pt;height:2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98.75pt;margin-top:275.25pt;z-index:-16776248;width:60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98.75pt;margin-top:302.25pt;z-index:-16776244;width:60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356.3pt;margin-top:275.25pt;z-index:-16776240;width:2.5pt;height:2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98.75pt;margin-top:275.25pt;z-index:-16776236;width:2.5pt;height:2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356.8pt;margin-top:275.25pt;z-index:-16776232;width:97.6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356.8pt;margin-top:302.25pt;z-index:-16776228;width:97.6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451.85pt;margin-top:275.25pt;z-index:-16776224;width:2.5pt;height:2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356.8pt;margin-top:275.25pt;z-index:-16776220;width:2.5pt;height:2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452.35pt;margin-top:275.25pt;z-index:-16776216;width:36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452.35pt;margin-top:324.75pt;z-index:-16776212;width:36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486.4pt;margin-top:275.25pt;z-index:-16776208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452.35pt;margin-top:275.25pt;z-index:-16776204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486.9pt;margin-top:275.25pt;z-index:-16776200;width:38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486.9pt;margin-top:324.75pt;z-index:-16776196;width:38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522.45pt;margin-top:275.25pt;z-index:-16776192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486.9pt;margin-top:275.25pt;z-index:-16776188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522.95pt;margin-top:275.25pt;z-index:-16776184;width:37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522.95pt;margin-top:324.75pt;z-index:-16776180;width:37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557.45pt;margin-top:275.25pt;z-index:-16776176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522.95pt;margin-top:275.25pt;z-index:-16776172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557.95pt;margin-top:275.25pt;z-index:-16776168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557.95pt;margin-top:324.75pt;z-index:-16776164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598pt;margin-top:275.25pt;z-index:-16776160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557.95pt;margin-top:275.25pt;z-index:-16776156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197.65pt;margin-top:302.75pt;z-index:-16776152;width:24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197.65pt;margin-top:324.75pt;z-index:-16776148;width:24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219.7pt;margin-top:302.75pt;z-index:-16776144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197.65pt;margin-top:302.75pt;z-index:-16776140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220.2pt;margin-top:302.75pt;z-index:-16776136;width:24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220.2pt;margin-top:324.75pt;z-index:-16776132;width:24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242.2pt;margin-top:302.75pt;z-index:-16776128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220.2pt;margin-top:302.75pt;z-index:-16776124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242.7pt;margin-top:302.75pt;z-index:-16776120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242.7pt;margin-top:324.75pt;z-index:-16776116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270.2pt;margin-top:302.75pt;z-index:-16776112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242.7pt;margin-top:302.75pt;z-index:-16776108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270.7pt;margin-top:302.75pt;z-index:-16776104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270.7pt;margin-top:324.75pt;z-index:-16776100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298.25pt;margin-top:302.75pt;z-index:-16776096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270.7pt;margin-top:302.75pt;z-index:-16776092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298.75pt;margin-top:302.75pt;z-index:-16776088;width:3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298.75pt;margin-top:324.75pt;z-index:-16776084;width:3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328.75pt;margin-top:302.75pt;z-index:-16776080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298.75pt;margin-top:302.75pt;z-index:-16776076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329.25pt;margin-top:302.75pt;z-index:-16776072;width:29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329.25pt;margin-top:324.75pt;z-index:-16776068;width:29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356.3pt;margin-top:302.75pt;z-index:-16776064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329.25pt;margin-top:302.75pt;z-index:-16776060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356.8pt;margin-top:302.75pt;z-index:-16776056;width:57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0" style="position:absolute;margin-left:356.8pt;margin-top:324.75pt;z-index:-16776052;width:57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1" style="position:absolute;margin-left:411.85pt;margin-top:302.75pt;z-index:-16776048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2" style="position:absolute;margin-left:356.8pt;margin-top:302.75pt;z-index:-16776044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3" style="position:absolute;margin-left:412.35pt;margin-top:302.75pt;z-index:-16776040;width:42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4" style="position:absolute;margin-left:412.35pt;margin-top:324.75pt;z-index:-16776036;width:42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5" style="position:absolute;margin-left:451.85pt;margin-top:302.75pt;z-index:-16776032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6" style="position:absolute;margin-left:412.35pt;margin-top:302.75pt;z-index:-16776028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7" style="position:absolute;margin-left:12pt;margin-top:334.3pt;z-index:-16776024;width:588pt;height:8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8" style="position:absolute;margin-left:12pt;margin-top:341.8pt;z-index:-16776020;width:588pt;height:8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9" style="position:absolute;margin-left:12pt;margin-top:349.3pt;z-index:-16776016;width:588pt;height:8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0" style="position:absolute;margin-left:12pt;margin-top:366.3pt;z-index:-16776012;width:588pt;height: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1" style="position:absolute;margin-left:15.5pt;margin-top:89.55pt;z-index:-16776008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2" style="position:absolute;margin-left:15.5pt;margin-top:111.6pt;z-index:-16776004;width:69.0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3" style="position:absolute;margin-left:15.5pt;margin-top:121.6pt;z-index:-16776000;width:122.6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4" style="position:absolute;margin-left:15.5pt;margin-top:147.1pt;z-index:-16775996;width:60.5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5" style="position:absolute;margin-left:15.5pt;margin-top:155.15pt;z-index:-16775992;width:19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6" style="position:absolute;margin-left:81.55pt;margin-top:151.15pt;z-index:-16775988;width:10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7" style="position:absolute;margin-left:148.1pt;margin-top:151.15pt;z-index:-16775984;width:26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8" style="position:absolute;margin-left:219.2pt;margin-top:86.55pt;z-index:-16775980;width:56.3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9" style="position:absolute;margin-left:280.25pt;margin-top:80.05pt;z-index:-16775976;width:11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0" style="position:absolute;margin-left:435.35pt;margin-top:93.6pt;z-index:-16775972;width:7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1" style="position:absolute;margin-left:474.4pt;margin-top:103.6pt;z-index:-16775968;width:73.5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2" style="position:absolute;margin-left:219.2pt;margin-top:113.6pt;z-index:-16775964;width:31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3" style="position:absolute;margin-left:435.85pt;margin-top:149.1pt;z-index:-16775960;width:6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4" style="position:absolute;margin-left:14pt;margin-top:230.7pt;z-index:-16775956;width:44.5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5" style="position:absolute;margin-left:216.7pt;margin-top:230.7pt;z-index:-16775952;width:32.0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6" style="position:absolute;margin-left:304.75pt;margin-top:231.7pt;z-index:-16775948;width:5pt;height: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7" style="position:absolute;margin-left:348.3pt;margin-top:230.7pt;z-index:-16775944;width:16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8" style="position:absolute;margin-left:362.8pt;margin-top:232.2pt;z-index:-16775940;width:7pt;height: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9" style="position:absolute;margin-left:392.3pt;margin-top:230.7pt;z-index:-16775936;width:7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0" style="position:absolute;margin-left:422.35pt;margin-top:230.7pt;z-index:-16775932;width:13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1" style="position:absolute;margin-left:463.4pt;margin-top:230.7pt;z-index:-16775928;width:20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2" style="position:absolute;margin-left:481.4pt;margin-top:232.2pt;z-index:-16775924;width:7pt;height: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3" style="position:absolute;margin-left:529.95pt;margin-top:230.7pt;z-index:-16775920;width:6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4" style="position:absolute;margin-left:14pt;margin-top:243.7pt;z-index:-16775916;width:44.5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5" style="position:absolute;margin-left:216.7pt;margin-top:243.7pt;z-index:-16775912;width:32.0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6" style="position:absolute;margin-left:304.25pt;margin-top:244.7pt;z-index:-16775908;width:6pt;height: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7" style="position:absolute;margin-left:346.8pt;margin-top:243.7pt;z-index:-16775904;width:20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8" style="position:absolute;margin-left:364.8pt;margin-top:245.2pt;z-index:-16775900;width:6.5pt;height: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9" style="position:absolute;margin-left:392.3pt;margin-top:243.7pt;z-index:-16775896;width:7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0" style="position:absolute;margin-left:426.35pt;margin-top:243.7pt;z-index:-16775892;width: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1" style="position:absolute;margin-left:465.9pt;margin-top:243.7pt;z-index:-16775888;width:20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2" style="position:absolute;margin-left:529.95pt;margin-top:243.7pt;z-index:-16775884;width:6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3" style="position:absolute;margin-left:364.3pt;margin-top:369.8pt;z-index:-16775880;width:100.6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4" style="position:absolute;margin-left:364.3pt;margin-top:376.3pt;z-index:-16775876;width:100.8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5" style="position:absolute;margin-left:481.9pt;margin-top:369.8pt;z-index:-16775872;width:31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6" style="position:absolute;margin-left:481.9pt;margin-top:376.3pt;z-index:-16775868;width:31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7" o:title=""/>
          </v:shape>
        </w:pict>
      </w:r>
    </w:p>
    <w:p>
      <w:pPr>
        <w:pStyle w:val="Normal"/>
        <w:framePr w:w="2498" w:hAnchor="page" w:vAnchor="page" w:x="240" w:y="3194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 xml:space="preserve">       Name: Luana Duffe </w:t>
      </w:r>
    </w:p>
    <w:p>
      <w:pPr>
        <w:pStyle w:val="Normal"/>
        <w:framePr w:w="3435" w:hAnchor="page" w:vAnchor="page" w:x="240" w:y="3044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 xml:space="preserve">                    /s/Luana Duffe </w:t>
      </w:r>
    </w:p>
    <w:p>
      <w:pPr>
        <w:pStyle w:val="Normal"/>
        <w:framePr w:w="12336" w:hAnchor="page" w:vAnchor="page" w:x="240" w:y="2594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 xml:space="preserve">IN WITNESS WHEREOF, the undersigned has caused this Limited Power of Attorney to be executed as of this 27th day of October 2021. </w:t>
      </w:r>
    </w:p>
    <w:p>
      <w:pPr>
        <w:pStyle w:val="Normal"/>
        <w:framePr w:w="14397" w:hAnchor="page" w:vAnchor="page" w:x="240" w:y="2294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>This Limited Power of Attorney shall remain in full force and effect until the undersigned is no longer required to file Forms 3, 4 or 5 with respect to</w:t>
      </w:r>
    </w:p>
    <w:p>
      <w:pPr>
        <w:pStyle w:val="Normal"/>
        <w:framePr w:w="14397" w:hAnchor="page" w:vAnchor="page" w:x="240" w:y="1993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>The undersigned hereby grants to each such attorney-in-fact full power and authority to do and perform any and every act and thing whatsoever requisite,</w:t>
      </w:r>
    </w:p>
    <w:p>
      <w:pPr>
        <w:pStyle w:val="Normal"/>
        <w:framePr w:w="14397" w:hAnchor="page" w:vAnchor="page" w:x="240" w:y="1693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>3.    Take any other action of any type whatsoever in connection with the foregoing which, in the opinion of such attorney-in-fact, may be of benefit to</w:t>
      </w:r>
    </w:p>
    <w:p>
      <w:pPr>
        <w:pStyle w:val="Normal"/>
        <w:framePr w:w="14397" w:hAnchor="page" w:vAnchor="page" w:x="240" w:y="1393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>2.    Do and perform any and all acts for and on behalf of the undersigned that may be necessary or desirable to complete and execute any such Form 3, 4</w:t>
      </w:r>
    </w:p>
    <w:p>
      <w:pPr>
        <w:pStyle w:val="Normal"/>
        <w:framePr w:w="14397" w:hAnchor="page" w:vAnchor="page" w:x="240" w:y="1093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>1.    Execute for and on behalf of the undersigned, in the undersigned's capacity as an officer or director, or both, of TechnipFMC plc (the "Company"),</w:t>
      </w:r>
    </w:p>
    <w:p>
      <w:pPr>
        <w:pStyle w:val="Normal"/>
        <w:framePr w:w="14397" w:hAnchor="page" w:vAnchor="page" w:x="240" w:y="792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>Know all by these presents, that the undersigned hereby constitutes and appoints each of Victoria Lazar, Guillaume Groisard, and Aurelia Gorman, signing</w:t>
      </w:r>
    </w:p>
    <w:p>
      <w:pPr>
        <w:pStyle w:val="Normal"/>
        <w:framePr w:w="3248" w:hAnchor="page" w:vAnchor="page" w:x="240" w:y="492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 xml:space="preserve">(For Executing Forms 3, 4 and 5) </w:t>
      </w:r>
    </w:p>
    <w:p>
      <w:pPr>
        <w:pStyle w:val="Normal"/>
        <w:framePr w:w="2592" w:hAnchor="page" w:vAnchor="page" w:x="240" w:y="342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 xml:space="preserve">LIMITED POWER OF ATTORNEY </w:t>
      </w:r>
    </w:p>
    <w:p>
      <w:pPr>
        <w:pStyle w:val="Normal"/>
        <w:framePr w:w="1561" w:hAnchor="page" w:vAnchor="page" w:x="240" w:y="42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 xml:space="preserve">TechnipFMC plc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7" style="position:absolute;margin-left:7pt;margin-top:1pt;z-index:-16775864;width:598pt;height:181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8" o:title=""/>
          </v:shape>
        </w:pict>
      </w:r>
    </w:p>
    <w:sectPr>
      <w:pgSz w:w="12240" w:h="20160"/>
      <w:pgMar w:top="400" w:right="400" w:bottom="400" w:left="400" w:header="720" w:footer="720"/>
      <w:pgNumType w:start="2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  <w:font w:name="CourierNewPSMT">
    <w:panose-1>"02070309020205020404"</w:panose-1>
    <w:charset>
      <w:val>"01"</w:val>
    </w:charset>
    <w:family>"Modern"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5" w:fontKey="{f84bb01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media/image291.png" Type="http://schemas.openxmlformats.org/officeDocument/2006/relationships/image"/><Relationship Id="rId292" Target="media/image292.png" Type="http://schemas.openxmlformats.org/officeDocument/2006/relationships/image"/><Relationship Id="rId293" Target="media/image293.png" Type="http://schemas.openxmlformats.org/officeDocument/2006/relationships/image"/><Relationship Id="rId294" Target="media/image294.png" Type="http://schemas.openxmlformats.org/officeDocument/2006/relationships/image"/><Relationship Id="rId295" Target="media/image295.png" Type="http://schemas.openxmlformats.org/officeDocument/2006/relationships/image"/><Relationship Id="rId296" Target="media/image296.png" Type="http://schemas.openxmlformats.org/officeDocument/2006/relationships/image"/><Relationship Id="rId297" Target="media/image297.png" Type="http://schemas.openxmlformats.org/officeDocument/2006/relationships/image"/><Relationship Id="rId298" Target="media/image298.png" Type="http://schemas.openxmlformats.org/officeDocument/2006/relationships/image"/><Relationship Id="rId299" Target="media/image29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00" Target="media/image300.png" Type="http://schemas.openxmlformats.org/officeDocument/2006/relationships/image"/><Relationship Id="rId301" Target="media/image301.png" Type="http://schemas.openxmlformats.org/officeDocument/2006/relationships/image"/><Relationship Id="rId302" Target="media/image302.png" Type="http://schemas.openxmlformats.org/officeDocument/2006/relationships/image"/><Relationship Id="rId303" Target="media/image303.png" Type="http://schemas.openxmlformats.org/officeDocument/2006/relationships/image"/><Relationship Id="rId304" Target="media/image304.png" Type="http://schemas.openxmlformats.org/officeDocument/2006/relationships/image"/><Relationship Id="rId305" Target="media/image305.png" Type="http://schemas.openxmlformats.org/officeDocument/2006/relationships/image"/><Relationship Id="rId306" Target="media/image306.png" Type="http://schemas.openxmlformats.org/officeDocument/2006/relationships/image"/><Relationship Id="rId307" Target="media/image307.png" Type="http://schemas.openxmlformats.org/officeDocument/2006/relationships/image"/><Relationship Id="rId308" Target="media/image308.png" Type="http://schemas.openxmlformats.org/officeDocument/2006/relationships/image"/><Relationship Id="rId309" Target="media/image309.png" Type="http://schemas.openxmlformats.org/officeDocument/2006/relationships/image"/><Relationship Id="rId31" Target="media/image31.png" Type="http://schemas.openxmlformats.org/officeDocument/2006/relationships/image"/><Relationship Id="rId310" Target="media/image310.png" Type="http://schemas.openxmlformats.org/officeDocument/2006/relationships/image"/><Relationship Id="rId311" Target="media/image311.png" Type="http://schemas.openxmlformats.org/officeDocument/2006/relationships/image"/><Relationship Id="rId312" Target="media/image312.png" Type="http://schemas.openxmlformats.org/officeDocument/2006/relationships/image"/><Relationship Id="rId313" Target="media/image313.png" Type="http://schemas.openxmlformats.org/officeDocument/2006/relationships/image"/><Relationship Id="rId314" Target="media/image314.png" Type="http://schemas.openxmlformats.org/officeDocument/2006/relationships/image"/><Relationship Id="rId315" Target="media/image315.png" Type="http://schemas.openxmlformats.org/officeDocument/2006/relationships/image"/><Relationship Id="rId316" Target="media/image316.png" Type="http://schemas.openxmlformats.org/officeDocument/2006/relationships/image"/><Relationship Id="rId317" Target="media/image317.png" Type="http://schemas.openxmlformats.org/officeDocument/2006/relationships/image"/><Relationship Id="rId318" Target="media/image318.png" Type="http://schemas.openxmlformats.org/officeDocument/2006/relationships/image"/><Relationship Id="rId319" Target="media/image319.png" Type="http://schemas.openxmlformats.org/officeDocument/2006/relationships/image"/><Relationship Id="rId32" Target="media/image32.png" Type="http://schemas.openxmlformats.org/officeDocument/2006/relationships/image"/><Relationship Id="rId320" Target="media/image320.png" Type="http://schemas.openxmlformats.org/officeDocument/2006/relationships/image"/><Relationship Id="rId321" Target="media/image321.png" Type="http://schemas.openxmlformats.org/officeDocument/2006/relationships/image"/><Relationship Id="rId322" Target="media/image322.png" Type="http://schemas.openxmlformats.org/officeDocument/2006/relationships/image"/><Relationship Id="rId323" Target="media/image323.png" Type="http://schemas.openxmlformats.org/officeDocument/2006/relationships/image"/><Relationship Id="rId324" Target="media/image324.png" Type="http://schemas.openxmlformats.org/officeDocument/2006/relationships/image"/><Relationship Id="rId325" Target="media/image325.png" Type="http://schemas.openxmlformats.org/officeDocument/2006/relationships/image"/><Relationship Id="rId326" Target="media/image326.png" Type="http://schemas.openxmlformats.org/officeDocument/2006/relationships/image"/><Relationship Id="rId327" Target="media/image327.png" Type="http://schemas.openxmlformats.org/officeDocument/2006/relationships/image"/><Relationship Id="rId328" Target="media/image328.png" Type="http://schemas.openxmlformats.org/officeDocument/2006/relationships/image"/><Relationship Id="rId329" Target="media/image329.png" Type="http://schemas.openxmlformats.org/officeDocument/2006/relationships/image"/><Relationship Id="rId33" Target="media/image33.png" Type="http://schemas.openxmlformats.org/officeDocument/2006/relationships/image"/><Relationship Id="rId330" Target="media/image330.png" Type="http://schemas.openxmlformats.org/officeDocument/2006/relationships/image"/><Relationship Id="rId331" Target="media/image331.png" Type="http://schemas.openxmlformats.org/officeDocument/2006/relationships/image"/><Relationship Id="rId332" Target="media/image332.png" Type="http://schemas.openxmlformats.org/officeDocument/2006/relationships/image"/><Relationship Id="rId333" Target="media/image333.png" Type="http://schemas.openxmlformats.org/officeDocument/2006/relationships/image"/><Relationship Id="rId334" Target="media/image334.png" Type="http://schemas.openxmlformats.org/officeDocument/2006/relationships/image"/><Relationship Id="rId335" Target="media/image335.png" Type="http://schemas.openxmlformats.org/officeDocument/2006/relationships/image"/><Relationship Id="rId336" Target="media/image336.png" Type="http://schemas.openxmlformats.org/officeDocument/2006/relationships/image"/><Relationship Id="rId337" Target="media/image337.png" Type="http://schemas.openxmlformats.org/officeDocument/2006/relationships/image"/><Relationship Id="rId338" Target="media/image338.png" Type="http://schemas.openxmlformats.org/officeDocument/2006/relationships/image"/><Relationship Id="rId339" Target="styles.xml" Type="http://schemas.openxmlformats.org/officeDocument/2006/relationships/styles"/><Relationship Id="rId34" Target="media/image34.png" Type="http://schemas.openxmlformats.org/officeDocument/2006/relationships/image"/><Relationship Id="rId340" Target="fontTable.xml" Type="http://schemas.openxmlformats.org/officeDocument/2006/relationships/fontTable"/><Relationship Id="rId341" Target="settings.xml" Type="http://schemas.openxmlformats.org/officeDocument/2006/relationships/settings"/><Relationship Id="rId342" Target="webSettings.xml" Type="http://schemas.openxmlformats.org/officeDocument/2006/relationships/webSettings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Relationship Id="rId5" Target="fonts/font5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2</Pages>
  <Words>823</Words>
  <Characters>4280</Characters>
  <Application>e-iceblue</Application>
  <DocSecurity>0</DocSecurity>
  <Lines>189</Lines>
  <Paragraphs>189</Paragraphs>
  <ScaleCrop>false</ScaleCrop>
  <Company>e-iceblue</Company>
  <LinksUpToDate>false</LinksUpToDate>
  <CharactersWithSpaces>4954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2022-03-10T23:09:23Z</dcterms:created>
  <dc:creator>root</dc:creator>
  <cp:lastModifiedBy>root</cp:lastModifiedBy>
  <dcterms:modified xsi:type="dcterms:W3CDTF">2022-03-10T23:09:23Z</dcterms:modified>
  <cp:revision>1</cp:revision>
</cp:coreProperties>
</file>