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7813" w:hAnchor="page" w:vAnchor="page" w:x="280" w:y="13358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financial accounting standards provided pursuant to Section 13(a) of the Exchange Act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. </w:t>
      </w: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14198" w:hAnchor="page" w:vAnchor="page" w:x="280" w:y="131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If an emerging growth company, indicate by check mark if the registrant has elected not to use the extended transition period for complying with any new or revised</w:t>
      </w:r>
    </w:p>
    <w:p>
      <w:pPr>
        <w:pStyle w:val="Normal"/>
        <w:framePr w:w="2695" w:hAnchor="page" w:vAnchor="page" w:x="280" w:y="12862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Emerging growth company </w:t>
      </w: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</w:p>
    <w:p>
      <w:pPr>
        <w:pStyle w:val="Normal"/>
        <w:framePr w:w="6510" w:hAnchor="page" w:vAnchor="page" w:x="280" w:y="125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12b-2 of the Securities Exchange Act of 1934 (§240.12b-2 of this chapter).</w:t>
      </w:r>
    </w:p>
    <w:p>
      <w:pPr>
        <w:pStyle w:val="Normal"/>
        <w:framePr w:w="14207" w:hAnchor="page" w:vAnchor="page" w:x="280" w:y="123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Indicate by check mark whether the registrant is an emerging growth company as defined in Rule 405 of the Securities Act of 1933 (§230.405 of this chapter) or Rule</w:t>
      </w:r>
    </w:p>
    <w:p>
      <w:pPr>
        <w:pStyle w:val="Normal"/>
        <w:framePr w:w="6027" w:hAnchor="page" w:vAnchor="page" w:x="3689" w:y="118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Securities registered pursuant to Section 12(g) of the Act: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None.</w:t>
      </w:r>
    </w:p>
    <w:p>
      <w:pPr>
        <w:pStyle w:val="Normal"/>
        <w:framePr w:w="3852" w:hAnchor="page" w:vAnchor="page" w:x="1127" w:y="116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Ordinary shares, $1.00 par value per share</w:t>
      </w:r>
    </w:p>
    <w:p>
      <w:pPr>
        <w:pStyle w:val="Normal"/>
        <w:framePr w:w="480" w:hAnchor="page" w:vAnchor="page" w:x="6000" w:y="116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FTI</w:t>
      </w:r>
    </w:p>
    <w:p>
      <w:pPr>
        <w:pStyle w:val="Normal"/>
        <w:framePr w:w="2447" w:hAnchor="page" w:vAnchor="page" w:x="8648" w:y="116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New York Stock Exchange</w:t>
      </w:r>
    </w:p>
    <w:p>
      <w:pPr>
        <w:pStyle w:val="Normal"/>
        <w:framePr w:w="1896" w:hAnchor="page" w:vAnchor="page" w:x="1942" w:y="114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Title of Each Class</w:t>
      </w:r>
    </w:p>
    <w:p>
      <w:pPr>
        <w:pStyle w:val="Normal"/>
        <w:framePr w:w="1632" w:hAnchor="page" w:vAnchor="page" w:x="5520" w:y="114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Trading Symbol</w:t>
      </w:r>
    </w:p>
    <w:p>
      <w:pPr>
        <w:pStyle w:val="Normal"/>
        <w:framePr w:w="4384" w:hAnchor="page" w:vAnchor="page" w:x="7841" w:y="114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Name of Each Exchange on Which Registered</w:t>
      </w:r>
    </w:p>
    <w:p>
      <w:pPr>
        <w:pStyle w:val="Normal"/>
        <w:framePr w:w="5462" w:hAnchor="page" w:vAnchor="page" w:x="3924" w:y="1121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Securities registered pursuant to Section 12(b) of the Act:</w:t>
      </w:r>
    </w:p>
    <w:p>
      <w:pPr>
        <w:pStyle w:val="Normal"/>
        <w:framePr w:w="10071" w:hAnchor="page" w:vAnchor="page" w:x="280" w:y="10881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Pre-commencement communications pursuant to Rule 13e-4(c) under the Exchange Act (17 CFR 240.13e-4(c))</w:t>
      </w:r>
    </w:p>
    <w:p>
      <w:pPr>
        <w:pStyle w:val="Normal"/>
        <w:framePr w:w="10093" w:hAnchor="page" w:vAnchor="page" w:x="280" w:y="10445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Pre-commencement communications pursuant to Rule 14d-2(b) under the Exchange Act (17 CFR 240.14d-2(b))</w:t>
      </w:r>
    </w:p>
    <w:p>
      <w:pPr>
        <w:pStyle w:val="Normal"/>
        <w:framePr w:w="8173" w:hAnchor="page" w:vAnchor="page" w:x="280" w:y="10010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Soliciting material pursuant to Rule 14a-12 under the Exchange Act (17 CFR 240.14a-12)</w:t>
      </w:r>
    </w:p>
    <w:p>
      <w:pPr>
        <w:pStyle w:val="Normal"/>
        <w:framePr w:w="8147" w:hAnchor="page" w:vAnchor="page" w:x="280" w:y="9575"/>
        <w:widowControl w:val="off"/>
        <w:autoSpaceDE w:val="off"/>
        <w:autoSpaceDN w:val="off"/>
        <w:spacing w:before="0" w:after="0" w:line="18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6"/>
          <w:szCs w:val="16"/>
        </w:rPr>
        <w:t>☐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    Written communications pursuant to Rule 425 under the Securities Act (17 CFR 230.425)</w:t>
      </w:r>
    </w:p>
    <w:p>
      <w:pPr>
        <w:pStyle w:val="Normal"/>
        <w:framePr w:w="14128" w:hAnchor="page" w:vAnchor="page" w:x="280" w:y="91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Check the appropriate box below if the Form 8-K filing is intended to simultaneously satisfy the filing obligation of the registrant under any of the following provisions:</w:t>
      </w:r>
    </w:p>
    <w:p>
      <w:pPr>
        <w:pStyle w:val="Normal"/>
        <w:framePr w:w="5957" w:hAnchor="page" w:vAnchor="page" w:x="3718" w:y="87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______________________________________________________</w:t>
      </w:r>
    </w:p>
    <w:p>
      <w:pPr>
        <w:pStyle w:val="Normal"/>
        <w:framePr w:w="5441" w:hAnchor="page" w:vAnchor="page" w:x="3933" w:y="854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(Former name or former address, if changed since last report)</w:t>
      </w:r>
    </w:p>
    <w:p>
      <w:pPr>
        <w:pStyle w:val="Normal"/>
        <w:framePr w:w="1921" w:hAnchor="page" w:vAnchor="page" w:x="5420" w:y="829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4689" w:hAnchor="page" w:vAnchor="page" w:x="4246" w:y="78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(Registrant's telephone number, including area code)</w:t>
      </w:r>
    </w:p>
    <w:p>
      <w:pPr>
        <w:pStyle w:val="Normal"/>
        <w:framePr w:w="2209" w:hAnchor="page" w:vAnchor="page" w:x="5300" w:y="759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+44 191-295-0303</w:t>
      </w:r>
    </w:p>
    <w:p>
      <w:pPr>
        <w:pStyle w:val="Normal"/>
        <w:framePr w:w="3475" w:hAnchor="page" w:vAnchor="page" w:x="781" w:y="72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(Address of principal executive offices)</w:t>
      </w:r>
    </w:p>
    <w:p>
      <w:pPr>
        <w:pStyle w:val="Normal"/>
        <w:framePr w:w="1099" w:hAnchor="page" w:vAnchor="page" w:x="9698" w:y="72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(Zip Code)</w:t>
      </w:r>
    </w:p>
    <w:p>
      <w:pPr>
        <w:pStyle w:val="Normal"/>
        <w:framePr w:w="2094" w:hAnchor="page" w:vAnchor="page" w:x="1377" w:y="702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1214" w:hAnchor="page" w:vAnchor="page" w:x="9670" w:y="702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NE6 3PL</w:t>
      </w:r>
    </w:p>
    <w:p>
      <w:pPr>
        <w:pStyle w:val="Normal"/>
        <w:framePr w:w="2704" w:hAnchor="page" w:vAnchor="page" w:x="1122" w:y="676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Newcastle Upon Tyne</w:t>
      </w:r>
    </w:p>
    <w:p>
      <w:pPr>
        <w:pStyle w:val="Normal"/>
        <w:framePr w:w="2319" w:hAnchor="page" w:vAnchor="page" w:x="1283" w:y="64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Wincomblee Roa d</w:t>
      </w:r>
    </w:p>
    <w:p>
      <w:pPr>
        <w:pStyle w:val="Normal"/>
        <w:framePr w:w="2001" w:hAnchor="page" w:vAnchor="page" w:x="1415" w:y="62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Hadrian House,</w:t>
      </w:r>
    </w:p>
    <w:p>
      <w:pPr>
        <w:pStyle w:val="Normal"/>
        <w:framePr w:w="3820" w:hAnchor="page" w:vAnchor="page" w:x="630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(State or other jurisdiction of incorporation)</w:t>
      </w:r>
    </w:p>
    <w:p>
      <w:pPr>
        <w:pStyle w:val="Normal"/>
        <w:framePr w:w="2475" w:hAnchor="page" w:vAnchor="page" w:x="5161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(Commission File Number)</w:t>
      </w:r>
    </w:p>
    <w:p>
      <w:pPr>
        <w:pStyle w:val="Normal"/>
        <w:framePr w:w="3147" w:hAnchor="page" w:vAnchor="page" w:x="8859" w:y="59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(I.R.S. Employer Identification No.)</w:t>
      </w:r>
    </w:p>
    <w:p>
      <w:pPr>
        <w:pStyle w:val="Normal"/>
        <w:framePr w:w="2094" w:hAnchor="page" w:vAnchor="page" w:x="1369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1388" w:hAnchor="page" w:vAnchor="page" w:x="5634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001-37983</w:t>
      </w:r>
    </w:p>
    <w:p>
      <w:pPr>
        <w:pStyle w:val="Normal"/>
        <w:framePr w:w="1522" w:hAnchor="page" w:vAnchor="page" w:x="9557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98-1283037</w:t>
      </w:r>
    </w:p>
    <w:p>
      <w:pPr>
        <w:pStyle w:val="Normal"/>
        <w:framePr w:w="5711" w:hAnchor="page" w:vAnchor="page" w:x="3840" w:y="539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(Exact name of registrant as specified in its charter)</w:t>
      </w:r>
    </w:p>
    <w:p>
      <w:pPr>
        <w:pStyle w:val="Normal"/>
        <w:framePr w:w="3046" w:hAnchor="page" w:vAnchor="page" w:x="4896" w:y="5020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TechnipFMC plc</w:t>
      </w:r>
    </w:p>
    <w:p>
      <w:pPr>
        <w:pStyle w:val="Normal"/>
        <w:framePr w:w="5258" w:hAnchor="page" w:vAnchor="page" w:x="4029" w:y="451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 of Report (Date of earliest event reported)</w:t>
      </w:r>
    </w:p>
    <w:p>
      <w:pPr>
        <w:pStyle w:val="Normal"/>
        <w:framePr w:w="1788" w:hAnchor="page" w:vAnchor="page" w:x="5475" w:y="42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April 29, 2022</w:t>
      </w:r>
    </w:p>
    <w:p>
      <w:pPr>
        <w:pStyle w:val="Normal"/>
        <w:framePr w:w="8459" w:hAnchor="page" w:vAnchor="page" w:x="2695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Pursuant to Section 13 OR 15(d) of The Securities Exchange Act of 1934</w:t>
      </w:r>
    </w:p>
    <w:p>
      <w:pPr>
        <w:pStyle w:val="Normal"/>
        <w:framePr w:w="3184" w:hAnchor="page" w:vAnchor="page" w:x="4813" w:y="3149"/>
        <w:widowControl w:val="off"/>
        <w:autoSpaceDE w:val="off"/>
        <w:autoSpaceDN w:val="off"/>
        <w:spacing w:before="0" w:after="0" w:line="31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8"/>
          <w:szCs w:val="28"/>
        </w:rPr>
      </w:pPr>
      <w:r>
        <w:rPr>
          <w:rFonts w:ascii="Arial-BoldMT" w:hAnsi="Arial-BoldMT" w:fareast="Arial-BoldMT" w:cs="Arial-BoldMT"/>
          <w:color w:val="000000"/>
          <w:w w:val="100"/>
          <w:sz w:val="28"/>
          <w:szCs w:val="28"/>
        </w:rPr>
        <w:t>CURRENT REPORT</w:t>
      </w:r>
    </w:p>
    <w:p>
      <w:pPr>
        <w:pStyle w:val="Normal"/>
        <w:framePr w:w="2054" w:hAnchor="page" w:vAnchor="page" w:x="5346" w:y="249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FORM 8-K</w:t>
      </w:r>
    </w:p>
    <w:p>
      <w:pPr>
        <w:pStyle w:val="Normal"/>
        <w:framePr w:w="2953" w:hAnchor="page" w:vAnchor="page" w:x="4990" w:y="19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7827" w:hAnchor="page" w:vAnchor="page" w:x="2722" w:y="159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SECURITIES AND EXCHANGE COMMISSION</w:t>
      </w:r>
    </w:p>
    <w:p>
      <w:pPr>
        <w:pStyle w:val="Normal"/>
        <w:framePr w:w="3098" w:hAnchor="page" w:vAnchor="page" w:x="4872" w:y="1221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2"/>
          <w:szCs w:val="32"/>
        </w:rPr>
      </w:pPr>
      <w:r>
        <w:rPr>
          <w:rFonts w:ascii="Arial-BoldMT" w:hAnsi="Arial-BoldMT" w:fareast="Arial-BoldMT" w:cs="Arial-BoldMT"/>
          <w:color w:val="000000"/>
          <w:w w:val="100"/>
          <w:sz w:val="32"/>
          <w:szCs w:val="32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41.1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41.8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25pt;margin-top:741.1pt;z-index:-167772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741.1pt;z-index:-16777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75.4pt;margin-top:51.3pt;z-index:-1677719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75.4pt;margin-top:54.3pt;z-index:-1677718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362.05pt;margin-top:51.3pt;z-index:-1677718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362.05pt;margin-top:54.3pt;z-index:-16777180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48.7pt;margin-top:51.3pt;z-index:-16777176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248.7pt;margin-top:54.3pt;z-index:-1677717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5.35pt;margin-top:51.3pt;z-index:-1677716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5.35pt;margin-top:54.3pt;z-index:-1677716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1.25pt;margin-top:51.3pt;z-index:-16777160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21.25pt;margin-top:54.3pt;z-index:-16777156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87.25pt;margin-top:51.3pt;z-index:-16777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80.65pt;margin-top:51.3pt;z-index:-16777148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475.4pt;margin-top:51.3pt;z-index:-167771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473.9pt;margin-top:51.3pt;z-index:-167771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67.3pt;margin-top:51.3pt;z-index:-16777136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62.05pt;margin-top:51.3pt;z-index:-167771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60.55pt;margin-top:51.3pt;z-index:-167771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253.95pt;margin-top:51.3pt;z-index:-16777124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8.7pt;margin-top:51.3pt;z-index:-167771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247.2pt;margin-top:51.3pt;z-index:-167771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40.6pt;margin-top:51.3pt;z-index:-16777112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5.35pt;margin-top:51.3pt;z-index:-167771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3.85pt;margin-top:51.3pt;z-index:-16777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7.25pt;margin-top:51.3pt;z-index:-16777100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21.25pt;margin-top:51.3pt;z-index:-167770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.75pt;margin-top:683.3pt;z-index:-16777092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.75pt;margin-top:686.3pt;z-index:-16777088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594.75pt;margin-top:683.3pt;z-index:-167770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9pt;margin-top:683.3pt;z-index:-16777080;width:57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75pt;margin-top:683.3pt;z-index:-167770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</w:p>
    <w:p>
      <w:pPr>
        <w:pStyle w:val="Normal"/>
        <w:framePr w:w="1260" w:hAnchor="page" w:vAnchor="page" w:x="548" w:y="126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266,584,805</w:t>
      </w:r>
    </w:p>
    <w:p>
      <w:pPr>
        <w:pStyle w:val="Normal"/>
        <w:framePr w:w="736" w:hAnchor="page" w:vAnchor="page" w:x="2200" w:y="126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81.5%</w:t>
      </w:r>
    </w:p>
    <w:p>
      <w:pPr>
        <w:pStyle w:val="Normal"/>
        <w:framePr w:w="1153" w:hAnchor="page" w:vAnchor="page" w:x="3475" w:y="126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60,343,261</w:t>
      </w:r>
    </w:p>
    <w:p>
      <w:pPr>
        <w:pStyle w:val="Normal"/>
        <w:framePr w:w="843" w:hAnchor="page" w:vAnchor="page" w:x="5060" w:y="126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18.50%</w:t>
      </w:r>
    </w:p>
    <w:p>
      <w:pPr>
        <w:pStyle w:val="Normal"/>
        <w:framePr w:w="1260" w:hAnchor="page" w:vAnchor="page" w:x="6343" w:y="126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326,928,066</w:t>
      </w:r>
    </w:p>
    <w:p>
      <w:pPr>
        <w:pStyle w:val="Normal"/>
        <w:framePr w:w="843" w:hAnchor="page" w:vAnchor="page" w:x="7973" w:y="126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72.30%</w:t>
      </w:r>
    </w:p>
    <w:p>
      <w:pPr>
        <w:pStyle w:val="Normal"/>
        <w:framePr w:w="779" w:hAnchor="page" w:vAnchor="page" w:x="9456" w:y="126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65,023</w:t>
      </w:r>
    </w:p>
    <w:p>
      <w:pPr>
        <w:pStyle w:val="Normal"/>
        <w:framePr w:w="1153" w:hAnchor="page" w:vAnchor="page" w:x="10756" w:y="126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75" w:y="124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124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124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24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24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24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24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24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122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122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120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120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118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116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270" w:hAnchor="page" w:vAnchor="page" w:x="1726" w:y="1140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c. Election of director: Claire S. Farley</w:t>
      </w:r>
    </w:p>
    <w:p>
      <w:pPr>
        <w:pStyle w:val="Normal"/>
        <w:framePr w:w="1260" w:hAnchor="page" w:vAnchor="page" w:x="548" w:y="105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282,140,953</w:t>
      </w:r>
    </w:p>
    <w:p>
      <w:pPr>
        <w:pStyle w:val="Normal"/>
        <w:framePr w:w="736" w:hAnchor="page" w:vAnchor="page" w:x="2200" w:y="105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86.3%</w:t>
      </w:r>
    </w:p>
    <w:p>
      <w:pPr>
        <w:pStyle w:val="Normal"/>
        <w:framePr w:w="1153" w:hAnchor="page" w:vAnchor="page" w:x="3475" w:y="105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44,768,043</w:t>
      </w:r>
    </w:p>
    <w:p>
      <w:pPr>
        <w:pStyle w:val="Normal"/>
        <w:framePr w:w="843" w:hAnchor="page" w:vAnchor="page" w:x="5060" w:y="105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13.70%</w:t>
      </w:r>
    </w:p>
    <w:p>
      <w:pPr>
        <w:pStyle w:val="Normal"/>
        <w:framePr w:w="1260" w:hAnchor="page" w:vAnchor="page" w:x="6343" w:y="105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326,908,996</w:t>
      </w:r>
    </w:p>
    <w:p>
      <w:pPr>
        <w:pStyle w:val="Normal"/>
        <w:framePr w:w="843" w:hAnchor="page" w:vAnchor="page" w:x="7973" w:y="105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72.30%</w:t>
      </w:r>
    </w:p>
    <w:p>
      <w:pPr>
        <w:pStyle w:val="Normal"/>
        <w:framePr w:w="779" w:hAnchor="page" w:vAnchor="page" w:x="9456" w:y="105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84,093</w:t>
      </w:r>
    </w:p>
    <w:p>
      <w:pPr>
        <w:pStyle w:val="Normal"/>
        <w:framePr w:w="1153" w:hAnchor="page" w:vAnchor="page" w:x="10756" w:y="105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75" w:y="102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102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102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02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02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02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02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02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100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100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100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100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100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1005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100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100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987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989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97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953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5392" w:hAnchor="page" w:vAnchor="page" w:x="1726" w:y="924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b. Election of director: Eleazar de Carvalho Filho</w:t>
      </w:r>
    </w:p>
    <w:p>
      <w:pPr>
        <w:pStyle w:val="Normal"/>
        <w:framePr w:w="1260" w:hAnchor="page" w:vAnchor="page" w:x="548" w:y="83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315,670,913</w:t>
      </w:r>
    </w:p>
    <w:p>
      <w:pPr>
        <w:pStyle w:val="Normal"/>
        <w:framePr w:w="736" w:hAnchor="page" w:vAnchor="page" w:x="2200" w:y="83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97.0%</w:t>
      </w:r>
    </w:p>
    <w:p>
      <w:pPr>
        <w:pStyle w:val="Normal"/>
        <w:framePr w:w="1046" w:hAnchor="page" w:vAnchor="page" w:x="3520" w:y="83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9,866,999</w:t>
      </w:r>
    </w:p>
    <w:p>
      <w:pPr>
        <w:pStyle w:val="Normal"/>
        <w:framePr w:w="736" w:hAnchor="page" w:vAnchor="page" w:x="5105" w:y="83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3.00%</w:t>
      </w:r>
    </w:p>
    <w:p>
      <w:pPr>
        <w:pStyle w:val="Normal"/>
        <w:framePr w:w="1260" w:hAnchor="page" w:vAnchor="page" w:x="6343" w:y="83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325,537,912</w:t>
      </w:r>
    </w:p>
    <w:p>
      <w:pPr>
        <w:pStyle w:val="Normal"/>
        <w:framePr w:w="843" w:hAnchor="page" w:vAnchor="page" w:x="7973" w:y="83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72.00%</w:t>
      </w:r>
    </w:p>
    <w:p>
      <w:pPr>
        <w:pStyle w:val="Normal"/>
        <w:framePr w:w="1046" w:hAnchor="page" w:vAnchor="page" w:x="9345" w:y="83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1,455,177</w:t>
      </w:r>
    </w:p>
    <w:p>
      <w:pPr>
        <w:pStyle w:val="Normal"/>
        <w:framePr w:w="1153" w:hAnchor="page" w:vAnchor="page" w:x="10756" w:y="83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75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80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80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79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79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79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79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79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789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79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79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77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773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75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737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871" w:hAnchor="page" w:vAnchor="page" w:x="1726" w:y="70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a. Election of director: Douglas J. Pferdehirt</w:t>
      </w:r>
    </w:p>
    <w:p>
      <w:pPr>
        <w:pStyle w:val="Normal"/>
        <w:framePr w:w="2722" w:hAnchor="page" w:vAnchor="page" w:x="300" w:y="67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results were as follows:</w:t>
      </w:r>
    </w:p>
    <w:p>
      <w:pPr>
        <w:pStyle w:val="Normal"/>
        <w:framePr w:w="13768" w:hAnchor="page" w:vAnchor="page" w:x="300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or until his or her earlier death, retirement, resignation, or removal pursuant to the Company’s articles of association: The voting</w:t>
      </w:r>
    </w:p>
    <w:p>
      <w:pPr>
        <w:pStyle w:val="Normal"/>
        <w:framePr w:w="13956" w:hAnchor="page" w:vAnchor="page" w:x="300" w:y="634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Elect each of the following director nominees for a term expiring at the Company’s 2023 Annual General Meeting of Shareholders</w:t>
      </w:r>
    </w:p>
    <w:p>
      <w:pPr>
        <w:pStyle w:val="Normal"/>
        <w:framePr w:w="4816" w:hAnchor="page" w:vAnchor="page" w:x="300" w:y="605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1(a)-1(i) – Election of Directors</w:t>
      </w:r>
    </w:p>
    <w:p>
      <w:pPr>
        <w:pStyle w:val="Normal"/>
        <w:framePr w:w="6927" w:hAnchor="page" w:vAnchor="page" w:x="280" w:y="523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following are the final voting results of the Annual Meeting.</w:t>
      </w:r>
    </w:p>
    <w:p>
      <w:pPr>
        <w:pStyle w:val="Normal"/>
        <w:framePr w:w="1975" w:hAnchor="page" w:vAnchor="page" w:x="280" w:y="473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March 18, 2022.</w:t>
      </w:r>
    </w:p>
    <w:p>
      <w:pPr>
        <w:pStyle w:val="Normal"/>
        <w:framePr w:w="14223" w:hAnchor="page" w:vAnchor="page" w:x="280" w:y="451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fully described in the Company’s definitive proxy statement on Schedule 14A filed with the Securities and Exchange Commission on</w:t>
      </w:r>
    </w:p>
    <w:p>
      <w:pPr>
        <w:pStyle w:val="Normal"/>
        <w:framePr w:w="14053" w:hAnchor="page" w:vAnchor="page" w:x="280" w:y="42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securities without pre-emptive rights pursuant to the authority contemplated by the resolution in Proposal 9. Each proposal is more</w:t>
      </w:r>
    </w:p>
    <w:p>
      <w:pPr>
        <w:pStyle w:val="Normal"/>
        <w:framePr w:w="14201" w:hAnchor="page" w:vAnchor="page" w:x="280" w:y="40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authorizing the Board to allot equity securities in the Company; and as a special resolution, (10) authorizing the Board to allot equity</w:t>
      </w:r>
    </w:p>
    <w:p>
      <w:pPr>
        <w:pStyle w:val="Normal"/>
        <w:framePr w:w="13703" w:hAnchor="page" w:vAnchor="page" w:x="280" w:y="38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auditor for the year ending December 31, 2022; (8) authorizing the adoption of the TechnipFMC 2022 Incentive Award Plan; (9)</w:t>
      </w:r>
    </w:p>
    <w:p>
      <w:pPr>
        <w:pStyle w:val="Normal"/>
        <w:framePr w:w="13475" w:hAnchor="page" w:vAnchor="page" w:x="280" w:y="361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Board and/or the Audit Committee to determine the remuneration of PwC, in its capacity as the Company’s U.K. statutory</w:t>
      </w:r>
    </w:p>
    <w:p>
      <w:pPr>
        <w:pStyle w:val="Normal"/>
        <w:framePr w:w="14001" w:hAnchor="page" w:vAnchor="page" w:x="280" w:y="33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General Meeting of Shareholders until the next annual general meeting of shareholders at which accounts are laid; (7) authorizing</w:t>
      </w:r>
    </w:p>
    <w:p>
      <w:pPr>
        <w:pStyle w:val="Normal"/>
        <w:framePr w:w="13391" w:hAnchor="page" w:vAnchor="page" w:x="280" w:y="31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Company’s U.K. statutory auditor under the U.K. Companies Act 2006, to hold office from the conclusion of the 2022 Annual</w:t>
      </w:r>
    </w:p>
    <w:p>
      <w:pPr>
        <w:pStyle w:val="Normal"/>
        <w:framePr w:w="14237" w:hAnchor="page" w:vAnchor="page" w:x="280" w:y="293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Company’s U.S. independent registered public accounting firm for the year ending December 31, 2022; (6) reappointing PwC as the</w:t>
      </w:r>
    </w:p>
    <w:p>
      <w:pPr>
        <w:pStyle w:val="Normal"/>
        <w:framePr w:w="13853" w:hAnchor="page" w:vAnchor="page" w:x="280" w:y="271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reports of the directors and the auditor thereon; (5) ratifying the appointment of PricewaterhouseCoopers LLP (“PwC”) as the</w:t>
      </w:r>
    </w:p>
    <w:p>
      <w:pPr>
        <w:pStyle w:val="Normal"/>
        <w:framePr w:w="13890" w:hAnchor="page" w:vAnchor="page" w:x="280" w:y="250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ended December 31, 2021; (4) receiving the Company’s audited U.K. accounts for the year ended December 31, 2021, including</w:t>
      </w:r>
    </w:p>
    <w:p>
      <w:pPr>
        <w:pStyle w:val="Normal"/>
        <w:framePr w:w="14102" w:hAnchor="page" w:vAnchor="page" w:x="280" w:y="227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December 31, 2021; (3) approving, as a non-binding advisory resolution, the Company’s directors’ remuneration report for the year</w:t>
      </w:r>
    </w:p>
    <w:p>
      <w:pPr>
        <w:pStyle w:val="Normal"/>
        <w:framePr w:w="13538" w:hAnchor="page" w:vAnchor="page" w:x="280" w:y="20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(2) approving, as a non-binding advisory resolution, the Company’s named executive officer compensation for the year ended</w:t>
      </w:r>
    </w:p>
    <w:p>
      <w:pPr>
        <w:pStyle w:val="Normal"/>
        <w:framePr w:w="14075" w:hAnchor="page" w:vAnchor="page" w:x="280" w:y="18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Shareholders or until his or her earlier death, retirement, resignation, or removal pursuant to the Company’s articles of association;</w:t>
      </w:r>
    </w:p>
    <w:p>
      <w:pPr>
        <w:pStyle w:val="Normal"/>
        <w:framePr w:w="13516" w:hAnchor="page" w:vAnchor="page" w:x="280" w:y="16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purpose of (1) electing each of the 9 director nominees for a term expiring at the Company’s 2023 Annual General Meeting of</w:t>
      </w:r>
    </w:p>
    <w:p>
      <w:pPr>
        <w:pStyle w:val="Normal"/>
        <w:framePr w:w="14107" w:hAnchor="page" w:vAnchor="page" w:x="280" w:y="13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TechnipFMC plc (the “Company”) held its Annual General Meeting of Shareholders on April 29, 2022 (the “Annual Meeting”) for the</w:t>
      </w:r>
    </w:p>
    <w:p>
      <w:pPr>
        <w:pStyle w:val="Normal"/>
        <w:framePr w:w="6793" w:hAnchor="page" w:vAnchor="page" w:x="280" w:y="8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Item 5.07 Submission of Matters to a Vote of Security Holders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7pt;margin-top:1pt;z-index:-167770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pt;margin-top:735.85pt;z-index:-167770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736.6pt;z-index:-167770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596.25pt;margin-top:735.85pt;z-index:-167770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735.85pt;z-index:-167770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520.45pt;margin-top:643.55pt;z-index:-167770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447.6pt;margin-top:643.55pt;z-index:-167770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74.8pt;margin-top:643.55pt;z-index:-167770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302pt;margin-top:643.55pt;z-index:-167770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29.2pt;margin-top:643.55pt;z-index:-167770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56.4pt;margin-top:643.5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84.3pt;margin-top:643.55pt;z-index:-1677702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3pt;margin-top:643.55pt;z-index:-16777024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0.45pt;margin-top:630.8pt;z-index:-167770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447.6pt;margin-top:630.8pt;z-index:-167770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374.8pt;margin-top:630.8pt;z-index:-167770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302pt;margin-top:630.8pt;z-index:-167770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29.2pt;margin-top:630.8pt;z-index:-167770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56.4pt;margin-top:630.8pt;z-index:-167770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84.3pt;margin-top:630.8pt;z-index:-1677699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3pt;margin-top:630.8pt;z-index:-1677699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520.45pt;margin-top:535.45pt;z-index:-167769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47.6pt;margin-top:535.45pt;z-index:-167769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74.8pt;margin-top:535.45pt;z-index:-167769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302pt;margin-top:535.45pt;z-index:-167769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29.2pt;margin-top:535.45pt;z-index:-167769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6.4pt;margin-top:535.45pt;z-index:-167769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84.3pt;margin-top:535.45pt;z-index:-1677696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3pt;margin-top:535.45pt;z-index:-1677696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520.45pt;margin-top:522.7pt;z-index:-167769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47.6pt;margin-top:522.7pt;z-index:-167769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374.8pt;margin-top:522.7pt;z-index:-167769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302pt;margin-top:522.7pt;z-index:-167769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229.2pt;margin-top:522.7pt;z-index:-167769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56.4pt;margin-top:522.7pt;z-index:-167769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84.3pt;margin-top:522.7pt;z-index:-1677693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pt;margin-top:522.7pt;z-index:-1677692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20.45pt;margin-top:427.35pt;z-index:-167769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447.6pt;margin-top:427.35pt;z-index:-167769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374.8pt;margin-top:427.35pt;z-index:-167769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02pt;margin-top:427.35pt;z-index:-167769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229.2pt;margin-top:427.35pt;z-index:-167769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56.4pt;margin-top:427.35pt;z-index:-167769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84.3pt;margin-top:427.35pt;z-index:-1677690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3pt;margin-top:427.35pt;z-index:-1677689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520.45pt;margin-top:414.6pt;z-index:-167768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47.6pt;margin-top:414.6pt;z-index:-167768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374.8pt;margin-top:414.6pt;z-index:-167768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02pt;margin-top:414.6pt;z-index:-167768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29.2pt;margin-top:414.6pt;z-index:-167768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56.4pt;margin-top:414.6pt;z-index:-167768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84.3pt;margin-top:414.6pt;z-index:-1677686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pt;margin-top:414.6pt;z-index:-16776864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</w:p>
    <w:p>
      <w:pPr>
        <w:pStyle w:val="Normal"/>
        <w:framePr w:w="1260" w:hAnchor="page" w:vAnchor="page" w:x="548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235,999,702</w:t>
      </w:r>
    </w:p>
    <w:p>
      <w:pPr>
        <w:pStyle w:val="Normal"/>
        <w:framePr w:w="736" w:hAnchor="page" w:vAnchor="page" w:x="2200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72.2%</w:t>
      </w:r>
    </w:p>
    <w:p>
      <w:pPr>
        <w:pStyle w:val="Normal"/>
        <w:framePr w:w="1153" w:hAnchor="page" w:vAnchor="page" w:x="3475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90,922,737</w:t>
      </w:r>
    </w:p>
    <w:p>
      <w:pPr>
        <w:pStyle w:val="Normal"/>
        <w:framePr w:w="843" w:hAnchor="page" w:vAnchor="page" w:x="5060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27.80%</w:t>
      </w:r>
    </w:p>
    <w:p>
      <w:pPr>
        <w:pStyle w:val="Normal"/>
        <w:framePr w:w="1260" w:hAnchor="page" w:vAnchor="page" w:x="6343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326,922,439</w:t>
      </w:r>
    </w:p>
    <w:p>
      <w:pPr>
        <w:pStyle w:val="Normal"/>
        <w:framePr w:w="843" w:hAnchor="page" w:vAnchor="page" w:x="7973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72.30%</w:t>
      </w:r>
    </w:p>
    <w:p>
      <w:pPr>
        <w:pStyle w:val="Normal"/>
        <w:framePr w:w="779" w:hAnchor="page" w:vAnchor="page" w:x="9456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70,650</w:t>
      </w:r>
    </w:p>
    <w:p>
      <w:pPr>
        <w:pStyle w:val="Normal"/>
        <w:framePr w:w="1153" w:hAnchor="page" w:vAnchor="page" w:x="10756" w:y="1301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75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27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1258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124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1240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122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120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431" w:hAnchor="page" w:vAnchor="page" w:x="1726" w:y="1174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i. Election of director: Sophie Zurquiyah</w:t>
      </w:r>
    </w:p>
    <w:p>
      <w:pPr>
        <w:pStyle w:val="Normal"/>
        <w:framePr w:w="1260" w:hAnchor="page" w:vAnchor="page" w:x="548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249,183,558</w:t>
      </w:r>
    </w:p>
    <w:p>
      <w:pPr>
        <w:pStyle w:val="Normal"/>
        <w:framePr w:w="736" w:hAnchor="page" w:vAnchor="page" w:x="2200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76.2%</w:t>
      </w:r>
    </w:p>
    <w:p>
      <w:pPr>
        <w:pStyle w:val="Normal"/>
        <w:framePr w:w="1153" w:hAnchor="page" w:vAnchor="page" w:x="3475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77,738,487</w:t>
      </w:r>
    </w:p>
    <w:p>
      <w:pPr>
        <w:pStyle w:val="Normal"/>
        <w:framePr w:w="843" w:hAnchor="page" w:vAnchor="page" w:x="5060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23.80%</w:t>
      </w:r>
    </w:p>
    <w:p>
      <w:pPr>
        <w:pStyle w:val="Normal"/>
        <w:framePr w:w="1260" w:hAnchor="page" w:vAnchor="page" w:x="6343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326,922,045</w:t>
      </w:r>
    </w:p>
    <w:p>
      <w:pPr>
        <w:pStyle w:val="Normal"/>
        <w:framePr w:w="843" w:hAnchor="page" w:vAnchor="page" w:x="7973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72.30%</w:t>
      </w:r>
    </w:p>
    <w:p>
      <w:pPr>
        <w:pStyle w:val="Normal"/>
        <w:framePr w:w="779" w:hAnchor="page" w:vAnchor="page" w:x="9456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71,044</w:t>
      </w:r>
    </w:p>
    <w:p>
      <w:pPr>
        <w:pStyle w:val="Normal"/>
        <w:framePr w:w="1153" w:hAnchor="page" w:vAnchor="page" w:x="10756" w:y="1085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75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05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1041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102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1023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1005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98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275" w:hAnchor="page" w:vAnchor="page" w:x="1726" w:y="95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h. Election of director: John Yearwood</w:t>
      </w:r>
    </w:p>
    <w:p>
      <w:pPr>
        <w:pStyle w:val="Normal"/>
        <w:framePr w:w="1260" w:hAnchor="page" w:vAnchor="page" w:x="548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323,867,862</w:t>
      </w:r>
    </w:p>
    <w:p>
      <w:pPr>
        <w:pStyle w:val="Normal"/>
        <w:framePr w:w="736" w:hAnchor="page" w:vAnchor="page" w:x="2200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99.1%</w:t>
      </w:r>
    </w:p>
    <w:p>
      <w:pPr>
        <w:pStyle w:val="Normal"/>
        <w:framePr w:w="1046" w:hAnchor="page" w:vAnchor="page" w:x="3520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3,044,399</w:t>
      </w:r>
    </w:p>
    <w:p>
      <w:pPr>
        <w:pStyle w:val="Normal"/>
        <w:framePr w:w="736" w:hAnchor="page" w:vAnchor="page" w:x="5105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0.90%</w:t>
      </w:r>
    </w:p>
    <w:p>
      <w:pPr>
        <w:pStyle w:val="Normal"/>
        <w:framePr w:w="1260" w:hAnchor="page" w:vAnchor="page" w:x="6343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326,912,261</w:t>
      </w:r>
    </w:p>
    <w:p>
      <w:pPr>
        <w:pStyle w:val="Normal"/>
        <w:framePr w:w="843" w:hAnchor="page" w:vAnchor="page" w:x="7973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72.30%</w:t>
      </w:r>
    </w:p>
    <w:p>
      <w:pPr>
        <w:pStyle w:val="Normal"/>
        <w:framePr w:w="779" w:hAnchor="page" w:vAnchor="page" w:x="9456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80,828</w:t>
      </w:r>
    </w:p>
    <w:p>
      <w:pPr>
        <w:pStyle w:val="Normal"/>
        <w:framePr w:w="1153" w:hAnchor="page" w:vAnchor="page" w:x="10756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75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84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82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80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80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789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77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217" w:hAnchor="page" w:vAnchor="page" w:x="1726" w:y="74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g. Election of director: Kay G. Priestly</w:t>
      </w:r>
    </w:p>
    <w:p>
      <w:pPr>
        <w:pStyle w:val="Normal"/>
        <w:framePr w:w="1260" w:hAnchor="page" w:vAnchor="page" w:x="548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313,020,162</w:t>
      </w:r>
    </w:p>
    <w:p>
      <w:pPr>
        <w:pStyle w:val="Normal"/>
        <w:framePr w:w="736" w:hAnchor="page" w:vAnchor="page" w:x="2200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95.7%</w:t>
      </w:r>
    </w:p>
    <w:p>
      <w:pPr>
        <w:pStyle w:val="Normal"/>
        <w:framePr w:w="1153" w:hAnchor="page" w:vAnchor="page" w:x="3475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13,916,105</w:t>
      </w:r>
    </w:p>
    <w:p>
      <w:pPr>
        <w:pStyle w:val="Normal"/>
        <w:framePr w:w="736" w:hAnchor="page" w:vAnchor="page" w:x="5105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4.30%</w:t>
      </w:r>
    </w:p>
    <w:p>
      <w:pPr>
        <w:pStyle w:val="Normal"/>
        <w:framePr w:w="1260" w:hAnchor="page" w:vAnchor="page" w:x="6343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326,936,267</w:t>
      </w:r>
    </w:p>
    <w:p>
      <w:pPr>
        <w:pStyle w:val="Normal"/>
        <w:framePr w:w="843" w:hAnchor="page" w:vAnchor="page" w:x="7973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72.30%</w:t>
      </w:r>
    </w:p>
    <w:p>
      <w:pPr>
        <w:pStyle w:val="Normal"/>
        <w:framePr w:w="779" w:hAnchor="page" w:vAnchor="page" w:x="9456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56,822</w:t>
      </w:r>
    </w:p>
    <w:p>
      <w:pPr>
        <w:pStyle w:val="Normal"/>
        <w:framePr w:w="1153" w:hAnchor="page" w:vAnchor="page" w:x="10756" w:y="65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75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627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60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591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591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57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55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443" w:hAnchor="page" w:vAnchor="page" w:x="1726" w:y="526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f. Election of director: Margareth Øvrum</w:t>
      </w:r>
    </w:p>
    <w:p>
      <w:pPr>
        <w:pStyle w:val="Normal"/>
        <w:framePr w:w="1260" w:hAnchor="page" w:vAnchor="page" w:x="548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261,816,707</w:t>
      </w:r>
    </w:p>
    <w:p>
      <w:pPr>
        <w:pStyle w:val="Normal"/>
        <w:framePr w:w="736" w:hAnchor="page" w:vAnchor="page" w:x="2200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80.1%</w:t>
      </w:r>
    </w:p>
    <w:p>
      <w:pPr>
        <w:pStyle w:val="Normal"/>
        <w:framePr w:w="1139" w:hAnchor="page" w:vAnchor="page" w:x="3481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65,110,818</w:t>
      </w:r>
    </w:p>
    <w:p>
      <w:pPr>
        <w:pStyle w:val="Normal"/>
        <w:framePr w:w="843" w:hAnchor="page" w:vAnchor="page" w:x="5060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19.90%</w:t>
      </w:r>
    </w:p>
    <w:p>
      <w:pPr>
        <w:pStyle w:val="Normal"/>
        <w:framePr w:w="1260" w:hAnchor="page" w:vAnchor="page" w:x="6343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326,927,525</w:t>
      </w:r>
    </w:p>
    <w:p>
      <w:pPr>
        <w:pStyle w:val="Normal"/>
        <w:framePr w:w="843" w:hAnchor="page" w:vAnchor="page" w:x="7973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72.30%</w:t>
      </w:r>
    </w:p>
    <w:p>
      <w:pPr>
        <w:pStyle w:val="Normal"/>
        <w:framePr w:w="779" w:hAnchor="page" w:vAnchor="page" w:x="9456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65,564</w:t>
      </w:r>
    </w:p>
    <w:p>
      <w:pPr>
        <w:pStyle w:val="Normal"/>
        <w:framePr w:w="1153" w:hAnchor="page" w:vAnchor="page" w:x="10756" w:y="43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75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41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393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37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37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35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33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057" w:hAnchor="page" w:vAnchor="page" w:x="1726" w:y="31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e. Election of director: John O’Leary</w:t>
      </w:r>
    </w:p>
    <w:p>
      <w:pPr>
        <w:pStyle w:val="Normal"/>
        <w:framePr w:w="1260" w:hAnchor="page" w:vAnchor="page" w:x="548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316,166,675</w:t>
      </w:r>
    </w:p>
    <w:p>
      <w:pPr>
        <w:pStyle w:val="Normal"/>
        <w:framePr w:w="736" w:hAnchor="page" w:vAnchor="page" w:x="2200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96.7%</w:t>
      </w:r>
    </w:p>
    <w:p>
      <w:pPr>
        <w:pStyle w:val="Normal"/>
        <w:framePr w:w="1153" w:hAnchor="page" w:vAnchor="page" w:x="3475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10,759,004</w:t>
      </w:r>
    </w:p>
    <w:p>
      <w:pPr>
        <w:pStyle w:val="Normal"/>
        <w:framePr w:w="736" w:hAnchor="page" w:vAnchor="page" w:x="5105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3.30%</w:t>
      </w:r>
    </w:p>
    <w:p>
      <w:pPr>
        <w:pStyle w:val="Normal"/>
        <w:framePr w:w="1260" w:hAnchor="page" w:vAnchor="page" w:x="6343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326,925,679</w:t>
      </w:r>
    </w:p>
    <w:p>
      <w:pPr>
        <w:pStyle w:val="Normal"/>
        <w:framePr w:w="843" w:hAnchor="page" w:vAnchor="page" w:x="7973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72.30%</w:t>
      </w:r>
    </w:p>
    <w:p>
      <w:pPr>
        <w:pStyle w:val="Normal"/>
        <w:framePr w:w="779" w:hAnchor="page" w:vAnchor="page" w:x="9456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67,410</w:t>
      </w:r>
    </w:p>
    <w:p>
      <w:pPr>
        <w:pStyle w:val="Normal"/>
        <w:framePr w:w="1153" w:hAnchor="page" w:vAnchor="page" w:x="10756" w:y="220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75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17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15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141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123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4097" w:hAnchor="page" w:vAnchor="page" w:x="1726" w:y="9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d. Election of director: Peter Mellbye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7pt;margin-top:1pt;z-index:-167768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13pt;margin-top:729.1pt;z-index:-167768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pt;margin-top:729.85pt;z-index:-167768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96.25pt;margin-top:729.1pt;z-index:-1677684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13pt;margin-top:729.1pt;z-index:-167768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20.45pt;margin-top:660.8pt;z-index:-167768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447.6pt;margin-top:660.8pt;z-index:-167768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74.8pt;margin-top:660.8pt;z-index:-167768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02pt;margin-top:660.8pt;z-index:-167768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229.2pt;margin-top:660.8pt;z-index:-167768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56.4pt;margin-top:660.8pt;z-index:-167768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84.3pt;margin-top:660.8pt;z-index:-1677681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13pt;margin-top:660.8pt;z-index:-1677681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20.45pt;margin-top:648.05pt;z-index:-167768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447.6pt;margin-top:648.05pt;z-index:-167768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74.8pt;margin-top:648.05pt;z-index:-167768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302pt;margin-top:648.05pt;z-index:-167767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229.2pt;margin-top:648.05pt;z-index:-167767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6.4pt;margin-top:648.05pt;z-index:-167767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84.3pt;margin-top:648.05pt;z-index:-1677678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3pt;margin-top:648.05pt;z-index:-1677678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520.45pt;margin-top:552.7pt;z-index:-167767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447.6pt;margin-top:552.7pt;z-index:-167767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74.8pt;margin-top:552.7pt;z-index:-167767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02pt;margin-top:552.7pt;z-index:-167767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229.2pt;margin-top:552.7pt;z-index:-167767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56.4pt;margin-top:552.7pt;z-index:-167767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84.3pt;margin-top:552.7pt;z-index:-1677675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13pt;margin-top:552.7pt;z-index:-1677674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20.45pt;margin-top:539.95pt;z-index:-167767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47.6pt;margin-top:539.95pt;z-index:-167767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74.8pt;margin-top:539.95pt;z-index:-167767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02pt;margin-top:539.95pt;z-index:-167767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229.2pt;margin-top:539.95pt;z-index:-167767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56.4pt;margin-top:539.95pt;z-index:-167767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84.3pt;margin-top:539.95pt;z-index:-1677672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pt;margin-top:539.95pt;z-index:-1677671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520.45pt;margin-top:444.6pt;z-index:-167767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47.6pt;margin-top:444.6pt;z-index:-167767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374.8pt;margin-top:444.6pt;z-index:-167767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302pt;margin-top:444.6pt;z-index:-167767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29.2pt;margin-top:444.6pt;z-index:-167766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56.4pt;margin-top:444.6pt;z-index:-167766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84.3pt;margin-top:444.6pt;z-index:-1677668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pt;margin-top:444.6pt;z-index:-16776684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520.45pt;margin-top:431.85pt;z-index:-167766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447.6pt;margin-top:431.85pt;z-index:-167766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74.8pt;margin-top:431.85pt;z-index:-167766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302pt;margin-top:431.85pt;z-index:-167766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29.2pt;margin-top:431.85pt;z-index:-167766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156.4pt;margin-top:431.85pt;z-index:-167766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84.3pt;margin-top:431.85pt;z-index:-1677665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13pt;margin-top:431.85pt;z-index:-1677665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20.45pt;margin-top:336.55pt;z-index:-167766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447.6pt;margin-top:336.55pt;z-index:-167766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74.8pt;margin-top:336.55pt;z-index:-167766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02pt;margin-top:336.55pt;z-index:-167766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229.2pt;margin-top:336.55pt;z-index:-167766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156.4pt;margin-top:336.55pt;z-index:-167766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84.3pt;margin-top:336.55pt;z-index:-1677662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13pt;margin-top:336.55pt;z-index:-1677662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520.45pt;margin-top:323.75pt;z-index:-167766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47.6pt;margin-top:323.75pt;z-index:-167766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74.8pt;margin-top:323.75pt;z-index:-167766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02pt;margin-top:323.75pt;z-index:-167766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229.2pt;margin-top:323.75pt;z-index:-167766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56.4pt;margin-top:323.75pt;z-index:-167765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84.3pt;margin-top:323.75pt;z-index:-1677659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3pt;margin-top:323.75pt;z-index:-1677658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20.45pt;margin-top:228.45pt;z-index:-167765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47.6pt;margin-top:228.45pt;z-index:-167765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374.8pt;margin-top:228.45pt;z-index:-167765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302pt;margin-top:228.45pt;z-index:-167765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229.2pt;margin-top:228.45pt;z-index:-167765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156.4pt;margin-top:228.45pt;z-index:-167765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84.3pt;margin-top:228.45pt;z-index:-1677656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13pt;margin-top:228.45pt;z-index:-1677655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20.45pt;margin-top:215.7pt;z-index:-167765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447.6pt;margin-top:215.7pt;z-index:-167765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374.8pt;margin-top:215.7pt;z-index:-167765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302pt;margin-top:215.7pt;z-index:-167765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29.2pt;margin-top:215.7pt;z-index:-167765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56.4pt;margin-top:215.7pt;z-index:-167765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84.3pt;margin-top:215.7pt;z-index:-1677652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pt;margin-top:215.7pt;z-index:-16776524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520.45pt;margin-top:120.35pt;z-index:-167765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447.6pt;margin-top:120.35pt;z-index:-167765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374.8pt;margin-top:120.35pt;z-index:-167765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302pt;margin-top:120.35pt;z-index:-167765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229.2pt;margin-top:120.35pt;z-index:-167765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56.4pt;margin-top:120.35pt;z-index:-167765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84.3pt;margin-top:120.35pt;z-index:-1677649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pt;margin-top:120.35pt;z-index:-1677649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520.45pt;margin-top:107.6pt;z-index:-167764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447.6pt;margin-top:107.6pt;z-index:-167764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74.8pt;margin-top:107.6pt;z-index:-167764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02pt;margin-top:107.6pt;z-index:-167764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229.2pt;margin-top:107.6pt;z-index:-167764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6.4pt;margin-top:107.6pt;z-index:-167764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84.3pt;margin-top:107.6pt;z-index:-1677646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3pt;margin-top:107.6pt;z-index:-1677646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</w:p>
    <w:p>
      <w:pPr>
        <w:pStyle w:val="Normal"/>
        <w:framePr w:w="1260" w:hAnchor="page" w:vAnchor="page" w:x="556" w:y="122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345,405,946</w:t>
      </w:r>
    </w:p>
    <w:p>
      <w:pPr>
        <w:pStyle w:val="Normal"/>
        <w:framePr w:w="843" w:hAnchor="page" w:vAnchor="page" w:x="2171" w:y="122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100.0%</w:t>
      </w:r>
    </w:p>
    <w:p>
      <w:pPr>
        <w:pStyle w:val="Normal"/>
        <w:framePr w:w="886" w:hAnchor="page" w:vAnchor="page" w:x="3594" w:y="122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170,676</w:t>
      </w:r>
    </w:p>
    <w:p>
      <w:pPr>
        <w:pStyle w:val="Normal"/>
        <w:framePr w:w="630" w:hAnchor="page" w:vAnchor="page" w:x="5150" w:y="122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0.0%</w:t>
      </w:r>
    </w:p>
    <w:p>
      <w:pPr>
        <w:pStyle w:val="Normal"/>
        <w:framePr w:w="1260" w:hAnchor="page" w:vAnchor="page" w:x="6343" w:y="122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345,576,622</w:t>
      </w:r>
    </w:p>
    <w:p>
      <w:pPr>
        <w:pStyle w:val="Normal"/>
        <w:framePr w:w="736" w:hAnchor="page" w:vAnchor="page" w:x="8017" w:y="122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76.4%</w:t>
      </w:r>
    </w:p>
    <w:p>
      <w:pPr>
        <w:pStyle w:val="Normal"/>
        <w:framePr w:w="886" w:hAnchor="page" w:vAnchor="page" w:x="9411" w:y="122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136,008</w:t>
      </w:r>
    </w:p>
    <w:p>
      <w:pPr>
        <w:pStyle w:val="Normal"/>
        <w:framePr w:w="512" w:hAnchor="page" w:vAnchor="page" w:x="11023" w:y="122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715" w:hAnchor="page" w:vAnchor="page" w:x="783" w:y="119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18" w:y="119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76" w:y="119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19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19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195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19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19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10" w:y="117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69" w:y="117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9" w:y="117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117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117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1177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117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117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116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116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114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112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72" w:hAnchor="page" w:vAnchor="page" w:x="300" w:y="1095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The voting results were as follows:</w:t>
      </w:r>
    </w:p>
    <w:p>
      <w:pPr>
        <w:pStyle w:val="Normal"/>
        <w:framePr w:w="4951" w:hAnchor="page" w:vAnchor="page" w:x="300" w:y="105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firm for the year ending December 31, 2022.</w:t>
      </w:r>
    </w:p>
    <w:p>
      <w:pPr>
        <w:pStyle w:val="Normal"/>
        <w:framePr w:w="14023" w:hAnchor="page" w:vAnchor="page" w:x="300" w:y="1029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Ratify the appointment of PricewaterhouseCoopers LLP (“PwC”) as the Company’s U.S. independent registered public accounting</w:t>
      </w:r>
    </w:p>
    <w:p>
      <w:pPr>
        <w:pStyle w:val="Normal"/>
        <w:framePr w:w="4789" w:hAnchor="page" w:vAnchor="page" w:x="300" w:y="1000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5 – Ratification of U.S. Auditor</w:t>
      </w:r>
    </w:p>
    <w:p>
      <w:pPr>
        <w:pStyle w:val="Normal"/>
        <w:framePr w:w="1260" w:hAnchor="page" w:vAnchor="page" w:x="556" w:y="91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344,232,064</w:t>
      </w:r>
    </w:p>
    <w:p>
      <w:pPr>
        <w:pStyle w:val="Normal"/>
        <w:framePr w:w="736" w:hAnchor="page" w:vAnchor="page" w:x="2215" w:y="91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99.9%</w:t>
      </w:r>
    </w:p>
    <w:p>
      <w:pPr>
        <w:pStyle w:val="Normal"/>
        <w:framePr w:w="886" w:hAnchor="page" w:vAnchor="page" w:x="3594" w:y="91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185,937</w:t>
      </w:r>
    </w:p>
    <w:p>
      <w:pPr>
        <w:pStyle w:val="Normal"/>
        <w:framePr w:w="630" w:hAnchor="page" w:vAnchor="page" w:x="5150" w:y="91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0.1%</w:t>
      </w:r>
    </w:p>
    <w:p>
      <w:pPr>
        <w:pStyle w:val="Normal"/>
        <w:framePr w:w="1260" w:hAnchor="page" w:vAnchor="page" w:x="6343" w:y="91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344,418,001</w:t>
      </w:r>
    </w:p>
    <w:p>
      <w:pPr>
        <w:pStyle w:val="Normal"/>
        <w:framePr w:w="736" w:hAnchor="page" w:vAnchor="page" w:x="8017" w:y="91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76.2%</w:t>
      </w:r>
    </w:p>
    <w:p>
      <w:pPr>
        <w:pStyle w:val="Normal"/>
        <w:framePr w:w="1046" w:hAnchor="page" w:vAnchor="page" w:x="9345" w:y="91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1,294,629</w:t>
      </w:r>
    </w:p>
    <w:p>
      <w:pPr>
        <w:pStyle w:val="Normal"/>
        <w:framePr w:w="512" w:hAnchor="page" w:vAnchor="page" w:x="11023" w:y="91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715" w:hAnchor="page" w:vAnchor="page" w:x="783" w:y="8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18" w:y="8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76" w:y="8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8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8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88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8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885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10" w:y="86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69" w:y="86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9" w:y="86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86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86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86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86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849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849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831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81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784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2389" w:hAnchor="page" w:vAnchor="page" w:x="300" w:y="74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the auditor thereon. </w:t>
      </w:r>
    </w:p>
    <w:p>
      <w:pPr>
        <w:pStyle w:val="Normal"/>
        <w:framePr w:w="14010" w:hAnchor="page" w:vAnchor="page" w:x="300" w:y="718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Receipt of the Company’s audited U.K. accounts for the year ended December 31, 2021, including the reports of the directors and</w:t>
      </w:r>
    </w:p>
    <w:p>
      <w:pPr>
        <w:pStyle w:val="Normal"/>
        <w:framePr w:w="6817" w:hAnchor="page" w:vAnchor="page" w:x="300" w:y="69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4 – Receipt of U.K. Annual Report and Accounts</w:t>
      </w:r>
    </w:p>
    <w:p>
      <w:pPr>
        <w:pStyle w:val="Normal"/>
        <w:framePr w:w="1260" w:hAnchor="page" w:vAnchor="page" w:x="548" w:y="56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183,778,357</w:t>
      </w:r>
    </w:p>
    <w:p>
      <w:pPr>
        <w:pStyle w:val="Normal"/>
        <w:framePr w:w="736" w:hAnchor="page" w:vAnchor="page" w:x="2200" w:y="56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56.2%</w:t>
      </w:r>
    </w:p>
    <w:p>
      <w:pPr>
        <w:pStyle w:val="Normal"/>
        <w:framePr w:w="1260" w:hAnchor="page" w:vAnchor="page" w:x="3431" w:y="56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143,064,442</w:t>
      </w:r>
    </w:p>
    <w:p>
      <w:pPr>
        <w:pStyle w:val="Normal"/>
        <w:framePr w:w="843" w:hAnchor="page" w:vAnchor="page" w:x="5060" w:y="56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43.80%</w:t>
      </w:r>
    </w:p>
    <w:p>
      <w:pPr>
        <w:pStyle w:val="Normal"/>
        <w:framePr w:w="1260" w:hAnchor="page" w:vAnchor="page" w:x="6343" w:y="56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326,842,799</w:t>
      </w:r>
    </w:p>
    <w:p>
      <w:pPr>
        <w:pStyle w:val="Normal"/>
        <w:framePr w:w="843" w:hAnchor="page" w:vAnchor="page" w:x="7973" w:y="56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72.30%</w:t>
      </w:r>
    </w:p>
    <w:p>
      <w:pPr>
        <w:pStyle w:val="Normal"/>
        <w:framePr w:w="886" w:hAnchor="page" w:vAnchor="page" w:x="9411" w:y="56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150,290</w:t>
      </w:r>
    </w:p>
    <w:p>
      <w:pPr>
        <w:pStyle w:val="Normal"/>
        <w:framePr w:w="1153" w:hAnchor="page" w:vAnchor="page" w:x="10756" w:y="569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75" w:y="54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54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54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54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54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54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54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54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52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52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52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52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52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52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52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525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50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507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489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471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442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12728" w:hAnchor="page" w:vAnchor="page" w:x="300" w:y="39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Approve, on an advisory basis, the Company’s directors’ remuneration report for the year ended December 31, 2021. </w:t>
      </w:r>
    </w:p>
    <w:p>
      <w:pPr>
        <w:pStyle w:val="Normal"/>
        <w:framePr w:w="5978" w:hAnchor="page" w:vAnchor="page" w:x="300" w:y="37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3 – 2021 Directors’ Remuneration Report</w:t>
      </w:r>
    </w:p>
    <w:p>
      <w:pPr>
        <w:pStyle w:val="Normal"/>
        <w:framePr w:w="1260" w:hAnchor="page" w:vAnchor="page" w:x="548" w:y="29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183,598,606</w:t>
      </w:r>
    </w:p>
    <w:p>
      <w:pPr>
        <w:pStyle w:val="Normal"/>
        <w:framePr w:w="736" w:hAnchor="page" w:vAnchor="page" w:x="2200" w:y="29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56.2%</w:t>
      </w:r>
    </w:p>
    <w:p>
      <w:pPr>
        <w:pStyle w:val="Normal"/>
        <w:framePr w:w="1260" w:hAnchor="page" w:vAnchor="page" w:x="3431" w:y="29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143,290,254</w:t>
      </w:r>
    </w:p>
    <w:p>
      <w:pPr>
        <w:pStyle w:val="Normal"/>
        <w:framePr w:w="843" w:hAnchor="page" w:vAnchor="page" w:x="5060" w:y="29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43.80%</w:t>
      </w:r>
    </w:p>
    <w:p>
      <w:pPr>
        <w:pStyle w:val="Normal"/>
        <w:framePr w:w="1260" w:hAnchor="page" w:vAnchor="page" w:x="6343" w:y="29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326,888,860</w:t>
      </w:r>
    </w:p>
    <w:p>
      <w:pPr>
        <w:pStyle w:val="Normal"/>
        <w:framePr w:w="843" w:hAnchor="page" w:vAnchor="page" w:x="7973" w:y="29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72.30%</w:t>
      </w:r>
    </w:p>
    <w:p>
      <w:pPr>
        <w:pStyle w:val="Normal"/>
        <w:framePr w:w="886" w:hAnchor="page" w:vAnchor="page" w:x="9411" w:y="29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104,229</w:t>
      </w:r>
    </w:p>
    <w:p>
      <w:pPr>
        <w:pStyle w:val="Normal"/>
        <w:framePr w:w="1153" w:hAnchor="page" w:vAnchor="page" w:x="10756" w:y="29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75" w:y="26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26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26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26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26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26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26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267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24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24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24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24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24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24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24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24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23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23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213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195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166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13672" w:hAnchor="page" w:vAnchor="page" w:x="300" w:y="12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Approve, on an advisory basis, the Company’s named executive officer compensation for the year ended December 31, 2021. </w:t>
      </w:r>
    </w:p>
    <w:p>
      <w:pPr>
        <w:pStyle w:val="Normal"/>
        <w:framePr w:w="7593" w:hAnchor="page" w:vAnchor="page" w:x="300" w:y="9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2 – 2021 U.S. Say-on-Pay for Named Executive Officers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7pt;margin-top:1pt;z-index:-167764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3pt;margin-top:693.1pt;z-index:-167764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3pt;margin-top:693.85pt;z-index:-1677644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596.25pt;margin-top:693.1pt;z-index:-167764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3pt;margin-top:693.1pt;z-index:-1677644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520.45pt;margin-top:294.5pt;z-index:-167764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47.6pt;margin-top:294.5pt;z-index:-167764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74.8pt;margin-top:294.5pt;z-index:-167764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02pt;margin-top:294.5pt;z-index:-167764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29.2pt;margin-top:294.5pt;z-index:-167764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156.4pt;margin-top:294.5pt;z-index:-167764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84.3pt;margin-top:294.5pt;z-index:-1677641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13pt;margin-top:294.5pt;z-index:-1677640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20.45pt;margin-top:281.75pt;z-index:-167764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47.6pt;margin-top:281.75pt;z-index:-167764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4.8pt;margin-top:281.75pt;z-index:-167763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302pt;margin-top:281.75pt;z-index:-167763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29.2pt;margin-top:281.75pt;z-index:-167763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156.4pt;margin-top:281.75pt;z-index:-167763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84.3pt;margin-top:281.75pt;z-index:-1677638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3pt;margin-top:281.75pt;z-index:-1677637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20.45pt;margin-top:156.4pt;z-index:-167763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47.6pt;margin-top:156.4pt;z-index:-167763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4.8pt;margin-top:156.4pt;z-index:-167763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302pt;margin-top:156.4pt;z-index:-167763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229.2pt;margin-top:156.4pt;z-index:-167763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156.4pt;margin-top:156.4pt;z-index:-167763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84.3pt;margin-top:156.4pt;z-index:-1677634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3pt;margin-top:156.4pt;z-index:-16776344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20.45pt;margin-top:143.6pt;z-index:-167763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447.6pt;margin-top:143.6pt;z-index:-167763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374.8pt;margin-top:143.6pt;z-index:-167763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302pt;margin-top:143.6pt;z-index:-167763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29.2pt;margin-top:143.6pt;z-index:-167763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156.4pt;margin-top:143.6pt;z-index:-167763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84.3pt;margin-top:143.6pt;z-index:-1677631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13pt;margin-top:143.6pt;z-index:-16776312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20.45pt;margin-top:621pt;z-index:-167763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447.6pt;margin-top:621pt;z-index:-167763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374.8pt;margin-top:621pt;z-index:-167763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302pt;margin-top:621pt;z-index:-167762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29.2pt;margin-top:621pt;z-index:-167762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157.15pt;margin-top:621pt;z-index:-1677628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85.05pt;margin-top:621pt;z-index:-1677628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13pt;margin-top:621pt;z-index:-1677628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520.45pt;margin-top:608.25pt;z-index:-167762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447.6pt;margin-top:608.25pt;z-index:-1677627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374.8pt;margin-top:608.25pt;z-index:-167762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302pt;margin-top:608.25pt;z-index:-167762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29.2pt;margin-top:608.25pt;z-index:-167762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157.15pt;margin-top:608.25pt;z-index:-1677625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85.05pt;margin-top:608.25pt;z-index:-1677625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13pt;margin-top:608.25pt;z-index:-1677624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520.45pt;margin-top:465.65pt;z-index:-167762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447.6pt;margin-top:465.65pt;z-index:-167762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74.8pt;margin-top:465.65pt;z-index:-167762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02pt;margin-top:465.65pt;z-index:-167762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29.2pt;margin-top:465.65pt;z-index:-167762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157.15pt;margin-top:465.65pt;z-index:-1677622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85.05pt;margin-top:465.65pt;z-index:-1677622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13pt;margin-top:465.65pt;z-index:-1677621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520.45pt;margin-top:452.9pt;z-index:-167762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47.6pt;margin-top:452.9pt;z-index:-167762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74.8pt;margin-top:452.9pt;z-index:-167762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02pt;margin-top:452.9pt;z-index:-167762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229.2pt;margin-top:452.9pt;z-index:-167761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57.15pt;margin-top:452.9pt;z-index:-1677619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85.05pt;margin-top:452.9pt;z-index:-1677618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3pt;margin-top:452.9pt;z-index:-1677618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</w:p>
    <w:p>
      <w:pPr>
        <w:pStyle w:val="Normal"/>
        <w:framePr w:w="1260" w:hAnchor="page" w:vAnchor="page" w:x="548" w:y="119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299,193,397</w:t>
      </w:r>
    </w:p>
    <w:p>
      <w:pPr>
        <w:pStyle w:val="Normal"/>
        <w:framePr w:w="736" w:hAnchor="page" w:vAnchor="page" w:x="2200" w:y="119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91.5%</w:t>
      </w:r>
    </w:p>
    <w:p>
      <w:pPr>
        <w:pStyle w:val="Normal"/>
        <w:framePr w:w="1153" w:hAnchor="page" w:vAnchor="page" w:x="3475" w:y="119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27,695,652</w:t>
      </w:r>
    </w:p>
    <w:p>
      <w:pPr>
        <w:pStyle w:val="Normal"/>
        <w:framePr w:w="630" w:hAnchor="page" w:vAnchor="page" w:x="5150" w:y="119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8.5%</w:t>
      </w:r>
    </w:p>
    <w:p>
      <w:pPr>
        <w:pStyle w:val="Normal"/>
        <w:framePr w:w="1260" w:hAnchor="page" w:vAnchor="page" w:x="6343" w:y="119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326,889,049</w:t>
      </w:r>
    </w:p>
    <w:p>
      <w:pPr>
        <w:pStyle w:val="Normal"/>
        <w:framePr w:w="736" w:hAnchor="page" w:vAnchor="page" w:x="8017" w:y="119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72.3%</w:t>
      </w:r>
    </w:p>
    <w:p>
      <w:pPr>
        <w:pStyle w:val="Normal"/>
        <w:framePr w:w="886" w:hAnchor="page" w:vAnchor="page" w:x="9411" w:y="119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104,040</w:t>
      </w:r>
    </w:p>
    <w:p>
      <w:pPr>
        <w:pStyle w:val="Normal"/>
        <w:framePr w:w="1153" w:hAnchor="page" w:vAnchor="page" w:x="10756" w:y="1192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75" w:y="116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03" w:y="116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69" w:y="116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116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116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1165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116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116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02" w:y="114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54" w:y="114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1" w:y="114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114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114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1147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114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114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113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113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111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1094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1065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6789" w:hAnchor="page" w:vAnchor="page" w:x="300" w:y="102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Authorize the Board to allot equity securities in the Company. </w:t>
      </w:r>
    </w:p>
    <w:p>
      <w:pPr>
        <w:pStyle w:val="Normal"/>
        <w:framePr w:w="5710" w:hAnchor="page" w:vAnchor="page" w:x="300" w:y="99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9 – Authority to Allot Equity Securities</w:t>
      </w:r>
    </w:p>
    <w:p>
      <w:pPr>
        <w:pStyle w:val="Normal"/>
        <w:framePr w:w="1260" w:hAnchor="page" w:vAnchor="page" w:x="556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317,099,331</w:t>
      </w:r>
    </w:p>
    <w:p>
      <w:pPr>
        <w:pStyle w:val="Normal"/>
        <w:framePr w:w="736" w:hAnchor="page" w:vAnchor="page" w:x="2215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97.0%</w:t>
      </w:r>
    </w:p>
    <w:p>
      <w:pPr>
        <w:pStyle w:val="Normal"/>
        <w:framePr w:w="1046" w:hAnchor="page" w:vAnchor="page" w:x="3527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9,782,230</w:t>
      </w:r>
    </w:p>
    <w:p>
      <w:pPr>
        <w:pStyle w:val="Normal"/>
        <w:framePr w:w="630" w:hAnchor="page" w:vAnchor="page" w:x="5150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3.0%</w:t>
      </w:r>
    </w:p>
    <w:p>
      <w:pPr>
        <w:pStyle w:val="Normal"/>
        <w:framePr w:w="1260" w:hAnchor="page" w:vAnchor="page" w:x="6343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326,881,561</w:t>
      </w:r>
    </w:p>
    <w:p>
      <w:pPr>
        <w:pStyle w:val="Normal"/>
        <w:framePr w:w="736" w:hAnchor="page" w:vAnchor="page" w:x="8017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72.3%</w:t>
      </w:r>
    </w:p>
    <w:p>
      <w:pPr>
        <w:pStyle w:val="Normal"/>
        <w:framePr w:w="857" w:hAnchor="page" w:vAnchor="page" w:x="9423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111,528</w:t>
      </w:r>
    </w:p>
    <w:p>
      <w:pPr>
        <w:pStyle w:val="Normal"/>
        <w:framePr w:w="1153" w:hAnchor="page" w:vAnchor="page" w:x="10756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83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18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76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86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10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69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9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84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83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830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81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794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76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7710" w:hAnchor="page" w:vAnchor="page" w:x="300" w:y="715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Authorize the adoption of the TechnipFMC 2022 Incentive Award Plan.</w:t>
      </w:r>
    </w:p>
    <w:p>
      <w:pPr>
        <w:pStyle w:val="Normal"/>
        <w:framePr w:w="8699" w:hAnchor="page" w:vAnchor="page" w:x="300" w:y="687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8 – Approval of Share Repurchase Contracts and Counterparties</w:t>
      </w:r>
    </w:p>
    <w:p>
      <w:pPr>
        <w:pStyle w:val="Normal"/>
        <w:framePr w:w="1260" w:hAnchor="page" w:vAnchor="page" w:x="556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345,170,772</w:t>
      </w:r>
    </w:p>
    <w:p>
      <w:pPr>
        <w:pStyle w:val="Normal"/>
        <w:framePr w:w="736" w:hAnchor="page" w:vAnchor="page" w:x="2215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99.9%</w:t>
      </w:r>
    </w:p>
    <w:p>
      <w:pPr>
        <w:pStyle w:val="Normal"/>
        <w:framePr w:w="886" w:hAnchor="page" w:vAnchor="page" w:x="3594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249,130</w:t>
      </w:r>
    </w:p>
    <w:p>
      <w:pPr>
        <w:pStyle w:val="Normal"/>
        <w:framePr w:w="630" w:hAnchor="page" w:vAnchor="page" w:x="5150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0.1%</w:t>
      </w:r>
    </w:p>
    <w:p>
      <w:pPr>
        <w:pStyle w:val="Normal"/>
        <w:framePr w:w="1260" w:hAnchor="page" w:vAnchor="page" w:x="6343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345,419,902</w:t>
      </w:r>
    </w:p>
    <w:p>
      <w:pPr>
        <w:pStyle w:val="Normal"/>
        <w:framePr w:w="736" w:hAnchor="page" w:vAnchor="page" w:x="8017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76.4%</w:t>
      </w:r>
    </w:p>
    <w:p>
      <w:pPr>
        <w:pStyle w:val="Normal"/>
        <w:framePr w:w="886" w:hAnchor="page" w:vAnchor="page" w:x="9411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292,728</w:t>
      </w:r>
    </w:p>
    <w:p>
      <w:pPr>
        <w:pStyle w:val="Normal"/>
        <w:framePr w:w="512" w:hAnchor="page" w:vAnchor="page" w:x="11023" w:y="626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715" w:hAnchor="page" w:vAnchor="page" w:x="783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18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76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60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10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69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9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58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56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56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546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52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499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8137" w:hAnchor="page" w:vAnchor="page" w:x="300" w:y="45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Company’s U.K. statutory auditor for the year ending December 31, 2022. </w:t>
      </w:r>
    </w:p>
    <w:p>
      <w:pPr>
        <w:pStyle w:val="Normal"/>
        <w:framePr w:w="13065" w:hAnchor="page" w:vAnchor="page" w:x="300" w:y="433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Authorize the Board of Directors and/or the Audit Committee to determine the remuneration of PwC, in its capacity as the</w:t>
      </w:r>
    </w:p>
    <w:p>
      <w:pPr>
        <w:pStyle w:val="Normal"/>
        <w:framePr w:w="6270" w:hAnchor="page" w:vAnchor="page" w:x="300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7 – Approval of U.K. Statutory Auditor Fees</w:t>
      </w:r>
    </w:p>
    <w:p>
      <w:pPr>
        <w:pStyle w:val="Normal"/>
        <w:framePr w:w="1260" w:hAnchor="page" w:vAnchor="page" w:x="556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345,385,320</w:t>
      </w:r>
    </w:p>
    <w:p>
      <w:pPr>
        <w:pStyle w:val="Normal"/>
        <w:framePr w:w="736" w:hAnchor="page" w:vAnchor="page" w:x="2215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99.9%</w:t>
      </w:r>
    </w:p>
    <w:p>
      <w:pPr>
        <w:pStyle w:val="Normal"/>
        <w:framePr w:w="886" w:hAnchor="page" w:vAnchor="page" w:x="3594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190,724</w:t>
      </w:r>
    </w:p>
    <w:p>
      <w:pPr>
        <w:pStyle w:val="Normal"/>
        <w:framePr w:w="630" w:hAnchor="page" w:vAnchor="page" w:x="5150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0.1%</w:t>
      </w:r>
    </w:p>
    <w:p>
      <w:pPr>
        <w:pStyle w:val="Normal"/>
        <w:framePr w:w="1260" w:hAnchor="page" w:vAnchor="page" w:x="6343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345,576,044</w:t>
      </w:r>
    </w:p>
    <w:p>
      <w:pPr>
        <w:pStyle w:val="Normal"/>
        <w:framePr w:w="736" w:hAnchor="page" w:vAnchor="page" w:x="8017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76.4%</w:t>
      </w:r>
    </w:p>
    <w:p>
      <w:pPr>
        <w:pStyle w:val="Normal"/>
        <w:framePr w:w="886" w:hAnchor="page" w:vAnchor="page" w:x="9411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136,586</w:t>
      </w:r>
    </w:p>
    <w:p>
      <w:pPr>
        <w:pStyle w:val="Normal"/>
        <w:framePr w:w="512" w:hAnchor="page" w:vAnchor="page" w:x="11023" w:y="34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N/A</w:t>
      </w:r>
    </w:p>
    <w:p>
      <w:pPr>
        <w:pStyle w:val="Normal"/>
        <w:framePr w:w="715" w:hAnchor="page" w:vAnchor="page" w:x="783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18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76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31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10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69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9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300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282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282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264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246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21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680" w:hAnchor="page" w:vAnchor="page" w:x="300" w:y="16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laid.</w:t>
      </w:r>
    </w:p>
    <w:p>
      <w:pPr>
        <w:pStyle w:val="Normal"/>
        <w:framePr w:w="13708" w:hAnchor="page" w:vAnchor="page" w:x="300" w:y="14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2022 Annual General Meeting of Shareholders until the next annual general meeting of shareholders at which accounts are</w:t>
      </w:r>
    </w:p>
    <w:p>
      <w:pPr>
        <w:pStyle w:val="Normal"/>
        <w:framePr w:w="14031" w:hAnchor="page" w:vAnchor="page" w:x="300" w:y="12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Reappoint PwC as the Company’s U.K. statutory auditor under the U.K. Companies Act 2006, to hold office from the conclusion of</w:t>
      </w:r>
    </w:p>
    <w:p>
      <w:pPr>
        <w:pStyle w:val="Normal"/>
        <w:framePr w:w="6443" w:hAnchor="page" w:vAnchor="page" w:x="300" w:y="9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6 – Re-appointment of U.K. Statutory Auditor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7pt;margin-top:1pt;z-index:-167761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3pt;margin-top:715.6pt;z-index:-1677617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13pt;margin-top:716.35pt;z-index:-167761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596.25pt;margin-top:715.6pt;z-index:-1677616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3pt;margin-top:715.6pt;z-index:-1677616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520.45pt;margin-top:455.9pt;z-index:-167761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47.6pt;margin-top:455.9pt;z-index:-167761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374.8pt;margin-top:455.9pt;z-index:-167761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302pt;margin-top:455.9pt;z-index:-167761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229.2pt;margin-top:455.9pt;z-index:-167761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57.15pt;margin-top:455.9pt;z-index:-1677614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85.05pt;margin-top:455.9pt;z-index:-1677613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13pt;margin-top:455.9pt;z-index:-1677613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520.45pt;margin-top:443.1pt;z-index:-167761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47.6pt;margin-top:443.1pt;z-index:-167761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74.8pt;margin-top:443.1pt;z-index:-167761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302pt;margin-top:443.1pt;z-index:-16776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29.2pt;margin-top:443.1pt;z-index:-167761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57.15pt;margin-top:443.1pt;z-index:-1677610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85.05pt;margin-top:443.1pt;z-index:-1677610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13pt;margin-top:443.1pt;z-index:-1677610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520.45pt;margin-top:323pt;z-index:-167760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47.6pt;margin-top:323pt;z-index:-167760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374.8pt;margin-top:323pt;z-index:-167760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302pt;margin-top:323pt;z-index:-167760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229.2pt;margin-top:323pt;z-index:-167760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157.15pt;margin-top:323pt;z-index:-1677607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85.05pt;margin-top:323pt;z-index:-1677607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13pt;margin-top:323pt;z-index:-1677606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520.45pt;margin-top:310.25pt;z-index:-167760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47.6pt;margin-top:310.25pt;z-index:-167760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374.8pt;margin-top:310.25pt;z-index:-167760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302pt;margin-top:310.25pt;z-index:-167760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229.2pt;margin-top:310.25pt;z-index:-167760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157.15pt;margin-top:310.25pt;z-index:-1677604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85.05pt;margin-top:310.25pt;z-index:-1677604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13pt;margin-top:310.25pt;z-index:-1677603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520.45pt;margin-top:181.9pt;z-index:-16776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447.6pt;margin-top:181.9pt;z-index:-167760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374.8pt;margin-top:181.9pt;z-index:-167760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302pt;margin-top:181.9pt;z-index:-167760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229.2pt;margin-top:181.9pt;z-index:-167760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157.15pt;margin-top:181.9pt;z-index:-1677601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85.05pt;margin-top:181.9pt;z-index:-1677600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13pt;margin-top:181.9pt;z-index:-1677600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520.45pt;margin-top:169.15pt;z-index:-167760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447.6pt;margin-top:169.15pt;z-index:-167759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374.8pt;margin-top:169.15pt;z-index:-167759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302pt;margin-top:169.15pt;z-index:-167759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229.2pt;margin-top:169.15pt;z-index:-167759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157.15pt;margin-top:169.15pt;z-index:-1677598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85.05pt;margin-top:169.15pt;z-index:-1677597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13pt;margin-top:169.15pt;z-index:-1677597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520.45pt;margin-top:624.75pt;z-index:-167759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447.6pt;margin-top:624.75pt;z-index:-167759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374.8pt;margin-top:624.75pt;z-index:-167759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302pt;margin-top:624.75pt;z-index:-167759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229.2pt;margin-top:624.75pt;z-index:-167759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156.4pt;margin-top:624.75pt;z-index:-167759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84.3pt;margin-top:624.75pt;z-index:-1677594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13pt;margin-top:624.75pt;z-index:-16775940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520.45pt;margin-top:606pt;z-index:-167759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47.6pt;margin-top:606pt;z-index:-167759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374.8pt;margin-top:606pt;z-index:-1677592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302pt;margin-top:606pt;z-index:-167759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229.2pt;margin-top:606pt;z-index:-167759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156.4pt;margin-top:606pt;z-index:-167759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84.3pt;margin-top:606pt;z-index:-1677591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13pt;margin-top:606pt;z-index:-16775908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520.45pt;margin-top:593.25pt;z-index:-167759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447.6pt;margin-top:593.25pt;z-index:-167759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374.8pt;margin-top:593.25pt;z-index:-167758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302pt;margin-top:593.25pt;z-index:-167758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229.2pt;margin-top:593.25pt;z-index:-1677588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156.4pt;margin-top:593.25pt;z-index:-167758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84.3pt;margin-top:593.25pt;z-index:-1677588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13pt;margin-top:593.25pt;z-index:-16775876;width:73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</w:p>
    <w:p>
      <w:pPr>
        <w:pStyle w:val="Normal"/>
        <w:framePr w:w="1260" w:hAnchor="page" w:vAnchor="page" w:x="556" w:y="31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316,885,525</w:t>
      </w:r>
    </w:p>
    <w:p>
      <w:pPr>
        <w:pStyle w:val="Normal"/>
        <w:framePr w:w="736" w:hAnchor="page" w:vAnchor="page" w:x="2215" w:y="31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96.9%</w:t>
      </w:r>
    </w:p>
    <w:p>
      <w:pPr>
        <w:pStyle w:val="Normal"/>
        <w:framePr w:w="1046" w:hAnchor="page" w:vAnchor="page" w:x="3527" w:y="31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9,972,839</w:t>
      </w:r>
    </w:p>
    <w:p>
      <w:pPr>
        <w:pStyle w:val="Normal"/>
        <w:framePr w:w="630" w:hAnchor="page" w:vAnchor="page" w:x="5150" w:y="31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3.1%</w:t>
      </w:r>
    </w:p>
    <w:p>
      <w:pPr>
        <w:pStyle w:val="Normal"/>
        <w:framePr w:w="1260" w:hAnchor="page" w:vAnchor="page" w:x="6343" w:y="31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326,858,364</w:t>
      </w:r>
    </w:p>
    <w:p>
      <w:pPr>
        <w:pStyle w:val="Normal"/>
        <w:framePr w:w="736" w:hAnchor="page" w:vAnchor="page" w:x="8017" w:y="31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72.3%</w:t>
      </w:r>
    </w:p>
    <w:p>
      <w:pPr>
        <w:pStyle w:val="Normal"/>
        <w:framePr w:w="886" w:hAnchor="page" w:vAnchor="page" w:x="9411" w:y="31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134,725</w:t>
      </w:r>
    </w:p>
    <w:p>
      <w:pPr>
        <w:pStyle w:val="Normal"/>
        <w:framePr w:w="1153" w:hAnchor="page" w:vAnchor="page" w:x="10756" w:y="315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18,719,541</w:t>
      </w:r>
    </w:p>
    <w:p>
      <w:pPr>
        <w:pStyle w:val="Normal"/>
        <w:framePr w:w="715" w:hAnchor="page" w:vAnchor="page" w:x="783" w:y="28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491" w:hAnchor="page" w:vAnchor="page" w:x="2318" w:y="28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(%)</w:t>
      </w:r>
    </w:p>
    <w:p>
      <w:pPr>
        <w:pStyle w:val="Normal"/>
        <w:framePr w:w="928" w:hAnchor="page" w:vAnchor="page" w:x="3576" w:y="28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votes)</w:t>
      </w:r>
    </w:p>
    <w:p>
      <w:pPr>
        <w:pStyle w:val="Normal"/>
        <w:framePr w:w="1387" w:hAnchor="page" w:vAnchor="page" w:x="4834" w:y="28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(%)</w:t>
      </w:r>
    </w:p>
    <w:p>
      <w:pPr>
        <w:pStyle w:val="Normal"/>
        <w:framePr w:w="1519" w:hAnchor="page" w:vAnchor="page" w:x="6235" w:y="28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</w:t>
      </w:r>
    </w:p>
    <w:p>
      <w:pPr>
        <w:pStyle w:val="Normal"/>
        <w:framePr w:w="1120" w:hAnchor="page" w:vAnchor="page" w:x="7858" w:y="28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ISSUE (%)</w:t>
      </w:r>
    </w:p>
    <w:p>
      <w:pPr>
        <w:pStyle w:val="Normal"/>
        <w:framePr w:w="1728" w:hAnchor="page" w:vAnchor="page" w:x="9060" w:y="28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(Number of votes)</w:t>
      </w:r>
    </w:p>
    <w:p>
      <w:pPr>
        <w:pStyle w:val="Normal"/>
        <w:framePr w:w="715" w:hAnchor="page" w:vAnchor="page" w:x="10939" w:y="289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votes)</w:t>
      </w:r>
    </w:p>
    <w:p>
      <w:pPr>
        <w:pStyle w:val="Normal"/>
        <w:framePr w:w="1611" w:hAnchor="page" w:vAnchor="page" w:x="410" w:y="27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FOR (Number of</w:t>
      </w:r>
    </w:p>
    <w:p>
      <w:pPr>
        <w:pStyle w:val="Normal"/>
        <w:framePr w:w="1568" w:hAnchor="page" w:vAnchor="page" w:x="1869" w:y="27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 FOR</w:t>
      </w:r>
    </w:p>
    <w:p>
      <w:pPr>
        <w:pStyle w:val="Normal"/>
        <w:framePr w:w="1835" w:hAnchor="page" w:vAnchor="page" w:x="3199" w:y="27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AGAINST (Number</w:t>
      </w:r>
    </w:p>
    <w:p>
      <w:pPr>
        <w:pStyle w:val="Normal"/>
        <w:framePr w:w="1109" w:hAnchor="page" w:vAnchor="page" w:x="4950" w:y="27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PERCENT</w:t>
      </w:r>
    </w:p>
    <w:p>
      <w:pPr>
        <w:pStyle w:val="Normal"/>
        <w:framePr w:w="1497" w:hAnchor="page" w:vAnchor="page" w:x="6244" w:y="27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1547" w:hAnchor="page" w:vAnchor="page" w:x="7680" w:y="27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OF SHARES IN</w:t>
      </w:r>
    </w:p>
    <w:p>
      <w:pPr>
        <w:pStyle w:val="Normal"/>
        <w:framePr w:w="1547" w:hAnchor="page" w:vAnchor="page" w:x="9136" w:y="27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ABSTENTIONS</w:t>
      </w:r>
    </w:p>
    <w:p>
      <w:pPr>
        <w:pStyle w:val="Normal"/>
        <w:framePr w:w="1856" w:hAnchor="page" w:vAnchor="page" w:x="10463" w:y="27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VOTES (Number of</w:t>
      </w:r>
    </w:p>
    <w:p>
      <w:pPr>
        <w:pStyle w:val="Normal"/>
        <w:framePr w:w="1682" w:hAnchor="page" w:vAnchor="page" w:x="7624" w:y="25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A PERCENTAGE</w:t>
      </w:r>
    </w:p>
    <w:p>
      <w:pPr>
        <w:pStyle w:val="Normal"/>
        <w:framePr w:w="1547" w:hAnchor="page" w:vAnchor="page" w:x="10592" w:y="253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BROKER NON-</w:t>
      </w:r>
    </w:p>
    <w:p>
      <w:pPr>
        <w:pStyle w:val="Normal"/>
        <w:framePr w:w="1828" w:hAnchor="page" w:vAnchor="page" w:x="7563" w:y="23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VALIDLY CAST AS</w:t>
      </w:r>
    </w:p>
    <w:p>
      <w:pPr>
        <w:pStyle w:val="Normal"/>
        <w:framePr w:w="1497" w:hAnchor="page" w:vAnchor="page" w:x="7701" w:y="217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TOTAL VOTES</w:t>
      </w:r>
    </w:p>
    <w:p>
      <w:pPr>
        <w:pStyle w:val="Normal"/>
        <w:framePr w:w="3910" w:hAnchor="page" w:vAnchor="page" w:x="300" w:y="188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The voting results were as follows:</w:t>
      </w:r>
    </w:p>
    <w:p>
      <w:pPr>
        <w:pStyle w:val="Normal"/>
        <w:framePr w:w="1868" w:hAnchor="page" w:vAnchor="page" w:x="300" w:y="145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emptive rights. </w:t>
      </w:r>
    </w:p>
    <w:p>
      <w:pPr>
        <w:pStyle w:val="Normal"/>
        <w:framePr w:w="13774" w:hAnchor="page" w:vAnchor="page" w:x="300" w:y="122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Pursuant to the authority contemplated by the resolution in Proposal 9, authorize the Board to allot equity securities without pre-</w:t>
      </w:r>
    </w:p>
    <w:p>
      <w:pPr>
        <w:pStyle w:val="Normal"/>
        <w:framePr w:w="9018" w:hAnchor="page" w:vAnchor="page" w:x="300" w:y="9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Proposal 10 – Authority to Allot Equity Securities without Pre-emptive Rights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7pt;margin-top:1pt;z-index:-1677587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13pt;margin-top:260.7pt;z-index:-167758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13pt;margin-top:261.45pt;z-index:-167758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596.25pt;margin-top:260.7pt;z-index:-167758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13pt;margin-top:260.7pt;z-index:-167758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520.45pt;margin-top:167.65pt;z-index:-167758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447.6pt;margin-top:167.65pt;z-index:-167758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374.8pt;margin-top:167.65pt;z-index:-167758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302pt;margin-top:167.65pt;z-index:-1677584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229.2pt;margin-top:167.65pt;z-index:-1677583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157.15pt;margin-top:167.65pt;z-index:-1677583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85.05pt;margin-top:167.65pt;z-index:-1677582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13pt;margin-top:167.65pt;z-index:-16775824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520.45pt;margin-top:154.9pt;z-index:-167758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447.6pt;margin-top:154.9pt;z-index:-167758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374.8pt;margin-top:154.9pt;z-index:-1677581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302pt;margin-top:154.9pt;z-index:-1677580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229.2pt;margin-top:154.9pt;z-index:-167758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157.15pt;margin-top:154.9pt;z-index:-16775800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85.05pt;margin-top:154.9pt;z-index:-1677579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13pt;margin-top:154.9pt;z-index:-1677579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</w:p>
    <w:p>
      <w:pPr>
        <w:pStyle w:val="Normal"/>
        <w:framePr w:w="4520" w:hAnchor="page" w:vAnchor="page" w:x="3993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 xml:space="preserve">           Chief Legal Officer and Secretary</w:t>
      </w:r>
    </w:p>
    <w:p>
      <w:pPr>
        <w:pStyle w:val="Normal"/>
        <w:framePr w:w="3469" w:hAnchor="page" w:vAnchor="page" w:x="3993" w:y="37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Title: Executive Vice President</w:t>
      </w:r>
    </w:p>
    <w:p>
      <w:pPr>
        <w:pStyle w:val="Normal"/>
        <w:framePr w:w="2516" w:hAnchor="page" w:vAnchor="page" w:x="300" w:y="34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Dated:    May 3, 2022</w:t>
      </w:r>
    </w:p>
    <w:p>
      <w:pPr>
        <w:pStyle w:val="Normal"/>
        <w:framePr w:w="2478" w:hAnchor="page" w:vAnchor="page" w:x="3993" w:y="34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Name: Victoria Lazar</w:t>
      </w:r>
    </w:p>
    <w:p>
      <w:pPr>
        <w:pStyle w:val="Normal"/>
        <w:framePr w:w="2437" w:hAnchor="page" w:vAnchor="page" w:x="3993" w:y="31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By: /s/ Victoria Lazar</w:t>
      </w:r>
    </w:p>
    <w:p>
      <w:pPr>
        <w:pStyle w:val="Normal"/>
        <w:framePr w:w="2076" w:hAnchor="page" w:vAnchor="page" w:x="3993" w:y="223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5780" w:hAnchor="page" w:vAnchor="page" w:x="280" w:y="164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behalf by the undersigned hereunto duly authorized.</w:t>
      </w:r>
    </w:p>
    <w:p>
      <w:pPr>
        <w:pStyle w:val="Normal"/>
        <w:framePr w:w="14244" w:hAnchor="page" w:vAnchor="page" w:x="280" w:y="14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</w:t>
      </w:r>
    </w:p>
    <w:p>
      <w:pPr>
        <w:pStyle w:val="Normal"/>
        <w:framePr w:w="1796" w:hAnchor="page" w:vAnchor="page" w:x="5471" w:y="8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7pt;margin-top:1pt;z-index:-16775788;width:598pt;height:267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197.65pt;margin-top:167.65pt;z-index:-16775784;width:29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</w:p>
    <w:sectPr>
      <w:pgSz w:w="12240" w:h="20160"/>
      <w:pgMar w:top="400" w:right="400" w:bottom="400" w:left="400" w:header="720" w:footer="720"/>
      <w:pgNumType w:start="7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90148000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e00ae22-0000-0000-0000-000000000000}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4f9ba2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styles.xml" Type="http://schemas.openxmlformats.org/officeDocument/2006/relationships/styles"/><Relationship Id="rId36" Target="media/image36.png" Type="http://schemas.openxmlformats.org/officeDocument/2006/relationships/image"/><Relationship Id="rId360" Target="fontTable.xml" Type="http://schemas.openxmlformats.org/officeDocument/2006/relationships/fontTable"/><Relationship Id="rId361" Target="settings.xml" Type="http://schemas.openxmlformats.org/officeDocument/2006/relationships/settings"/><Relationship Id="rId362" Target="webSettings.xml" Type="http://schemas.openxmlformats.org/officeDocument/2006/relationships/webSettings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7</Pages>
  <Words>1992</Words>
  <Characters>10928</Characters>
  <Application>e-iceblue</Application>
  <DocSecurity>0</DocSecurity>
  <Lines>623</Lines>
  <Paragraphs>623</Paragraphs>
  <ScaleCrop>false</ScaleCrop>
  <Company>e-iceblue</Company>
  <LinksUpToDate>false</LinksUpToDate>
  <CharactersWithSpaces>12329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2022-05-03T20:15:07Z</dcterms:created>
  <dc:creator>root</dc:creator>
  <cp:lastModifiedBy>root</cp:lastModifiedBy>
  <dcterms:modified xsi:type="dcterms:W3CDTF">2022-05-03T20:15:07Z</dcterms:modified>
  <cp:revision>1</cp:revision>
</cp:coreProperties>
</file>