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7813" w:hAnchor="page" w:vAnchor="page" w:x="280" w:y="13148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financial accounting standards provided pursuant to Section 13(a) of the Exchange Act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. </w:t>
      </w: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</w:p>
    <w:p>
      <w:pPr>
        <w:pStyle w:val="Normal"/>
        <w:framePr w:w="14198" w:hAnchor="page" w:vAnchor="page" w:x="280" w:y="129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If an emerging growth company, indicate by check mark if the registrant has elected not to use the extended transition period for complying with any new or revised</w:t>
      </w:r>
    </w:p>
    <w:p>
      <w:pPr>
        <w:pStyle w:val="Normal"/>
        <w:framePr w:w="2695" w:hAnchor="page" w:vAnchor="page" w:x="280" w:y="12652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Emerging growth company </w:t>
      </w: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</w:p>
    <w:p>
      <w:pPr>
        <w:pStyle w:val="Normal"/>
        <w:framePr w:w="6510" w:hAnchor="page" w:vAnchor="page" w:x="280" w:y="123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12b-2 of the Securities Exchange Act of 1934 (§240.12b-2 of this chapter).</w:t>
      </w:r>
    </w:p>
    <w:p>
      <w:pPr>
        <w:pStyle w:val="Normal"/>
        <w:framePr w:w="14207" w:hAnchor="page" w:vAnchor="page" w:x="280" w:y="121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Indicate by check mark whether the registrant is an emerging growth company as defined in Rule 405 of the Securities Act of 1933 (§230.405 of this chapter) or Rule</w:t>
      </w:r>
    </w:p>
    <w:p>
      <w:pPr>
        <w:pStyle w:val="Normal"/>
        <w:framePr w:w="6027" w:hAnchor="page" w:vAnchor="page" w:x="3689" w:y="1168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 xml:space="preserve">Securities registered pursuant to Section 12(g) of the Act: 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None.</w:t>
      </w:r>
    </w:p>
    <w:p>
      <w:pPr>
        <w:pStyle w:val="Normal"/>
        <w:framePr w:w="3852" w:hAnchor="page" w:vAnchor="page" w:x="1127" w:y="114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Ordinary shares, $1.00 par value per share</w:t>
      </w:r>
    </w:p>
    <w:p>
      <w:pPr>
        <w:pStyle w:val="Normal"/>
        <w:framePr w:w="480" w:hAnchor="page" w:vAnchor="page" w:x="6000" w:y="114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FTI</w:t>
      </w:r>
    </w:p>
    <w:p>
      <w:pPr>
        <w:pStyle w:val="Normal"/>
        <w:framePr w:w="2447" w:hAnchor="page" w:vAnchor="page" w:x="8648" w:y="114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New York Stock Exchange</w:t>
      </w:r>
    </w:p>
    <w:p>
      <w:pPr>
        <w:pStyle w:val="Normal"/>
        <w:framePr w:w="1896" w:hAnchor="page" w:vAnchor="page" w:x="1942" w:y="1123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Title of Each Class</w:t>
      </w:r>
    </w:p>
    <w:p>
      <w:pPr>
        <w:pStyle w:val="Normal"/>
        <w:framePr w:w="1632" w:hAnchor="page" w:vAnchor="page" w:x="5520" w:y="1123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Trading Symbol</w:t>
      </w:r>
    </w:p>
    <w:p>
      <w:pPr>
        <w:pStyle w:val="Normal"/>
        <w:framePr w:w="4384" w:hAnchor="page" w:vAnchor="page" w:x="7841" w:y="1123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Name of Each Exchange on Which Registered</w:t>
      </w:r>
    </w:p>
    <w:p>
      <w:pPr>
        <w:pStyle w:val="Normal"/>
        <w:framePr w:w="5462" w:hAnchor="page" w:vAnchor="page" w:x="3924" w:y="110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Securities registered pursuant to Section 12(b) of the Act:</w:t>
      </w:r>
    </w:p>
    <w:p>
      <w:pPr>
        <w:pStyle w:val="Normal"/>
        <w:framePr w:w="10071" w:hAnchor="page" w:vAnchor="page" w:x="280" w:y="10670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    Pre-commencement communications pursuant to Rule 13e-4(c) under the Exchange Act (17 CFR 240.13e-4(c))</w:t>
      </w:r>
    </w:p>
    <w:p>
      <w:pPr>
        <w:pStyle w:val="Normal"/>
        <w:framePr w:w="10093" w:hAnchor="page" w:vAnchor="page" w:x="280" w:y="10235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    Pre-commencement communications pursuant to Rule 14d-2(b) under the Exchange Act (17 CFR 240.14d-2(b))</w:t>
      </w:r>
    </w:p>
    <w:p>
      <w:pPr>
        <w:pStyle w:val="Normal"/>
        <w:framePr w:w="8173" w:hAnchor="page" w:vAnchor="page" w:x="280" w:y="9800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    Soliciting material pursuant to Rule 14a-12 under the Exchange Act (17 CFR 240.14a-12)</w:t>
      </w:r>
    </w:p>
    <w:p>
      <w:pPr>
        <w:pStyle w:val="Normal"/>
        <w:framePr w:w="8147" w:hAnchor="page" w:vAnchor="page" w:x="280" w:y="9364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    Written communications pursuant to Rule 425 under the Securities Act (17 CFR 230.425)</w:t>
      </w:r>
    </w:p>
    <w:p>
      <w:pPr>
        <w:pStyle w:val="Normal"/>
        <w:framePr w:w="14128" w:hAnchor="page" w:vAnchor="page" w:x="280" w:y="89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Check the appropriate box below if the Form 8-K filing is intended to simultaneously satisfy the filing obligation of the registrant under any of the following provisions:</w:t>
      </w:r>
    </w:p>
    <w:p>
      <w:pPr>
        <w:pStyle w:val="Normal"/>
        <w:framePr w:w="5957" w:hAnchor="page" w:vAnchor="page" w:x="3718" w:y="849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______________________________________________________</w:t>
      </w:r>
    </w:p>
    <w:p>
      <w:pPr>
        <w:pStyle w:val="Normal"/>
        <w:framePr w:w="5441" w:hAnchor="page" w:vAnchor="page" w:x="3933" w:y="833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(Former name or former address, if changed since last report)</w:t>
      </w:r>
    </w:p>
    <w:p>
      <w:pPr>
        <w:pStyle w:val="Normal"/>
        <w:framePr w:w="1921" w:hAnchor="page" w:vAnchor="page" w:x="5420" w:y="808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Not Applicable</w:t>
      </w:r>
    </w:p>
    <w:p>
      <w:pPr>
        <w:pStyle w:val="Normal"/>
        <w:framePr w:w="4689" w:hAnchor="page" w:vAnchor="page" w:x="4246" w:y="762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(Registrant's telephone number, including area code)</w:t>
      </w:r>
    </w:p>
    <w:p>
      <w:pPr>
        <w:pStyle w:val="Normal"/>
        <w:framePr w:w="2075" w:hAnchor="page" w:vAnchor="page" w:x="5355" w:y="73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+1 281-591-4000</w:t>
      </w:r>
    </w:p>
    <w:p>
      <w:pPr>
        <w:pStyle w:val="Normal"/>
        <w:framePr w:w="3475" w:hAnchor="page" w:vAnchor="page" w:x="781" w:y="707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1099" w:hAnchor="page" w:vAnchor="page" w:x="9698" w:y="707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(Zip Code)</w:t>
      </w:r>
    </w:p>
    <w:p>
      <w:pPr>
        <w:pStyle w:val="Normal"/>
        <w:framePr w:w="3082" w:hAnchor="page" w:vAnchor="page" w:x="965" w:y="68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United States of America</w:t>
      </w:r>
    </w:p>
    <w:p>
      <w:pPr>
        <w:pStyle w:val="Normal"/>
        <w:framePr w:w="908" w:hAnchor="page" w:vAnchor="page" w:x="9798" w:y="68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77044</w:t>
      </w:r>
    </w:p>
    <w:p>
      <w:pPr>
        <w:pStyle w:val="Normal"/>
        <w:framePr w:w="2010" w:hAnchor="page" w:vAnchor="page" w:x="1412" w:y="655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Houston, Texas</w:t>
      </w:r>
    </w:p>
    <w:p>
      <w:pPr>
        <w:pStyle w:val="Normal"/>
        <w:framePr w:w="2255" w:hAnchor="page" w:vAnchor="page" w:x="1310" w:y="62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One Subsea Lane</w:t>
      </w:r>
    </w:p>
    <w:p>
      <w:pPr>
        <w:pStyle w:val="Normal"/>
        <w:framePr w:w="3820" w:hAnchor="page" w:vAnchor="page" w:x="630" w:y="59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(State or other jurisdiction of incorporation)</w:t>
      </w:r>
    </w:p>
    <w:p>
      <w:pPr>
        <w:pStyle w:val="Normal"/>
        <w:framePr w:w="2475" w:hAnchor="page" w:vAnchor="page" w:x="5161" w:y="59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(Commission File Number)</w:t>
      </w:r>
    </w:p>
    <w:p>
      <w:pPr>
        <w:pStyle w:val="Normal"/>
        <w:framePr w:w="3147" w:hAnchor="page" w:vAnchor="page" w:x="8859" w:y="59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(I.R.S. Employer Identification No.)</w:t>
      </w:r>
    </w:p>
    <w:p>
      <w:pPr>
        <w:pStyle w:val="Normal"/>
        <w:framePr w:w="2094" w:hAnchor="page" w:vAnchor="page" w:x="1369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United Kingdom</w:t>
      </w:r>
    </w:p>
    <w:p>
      <w:pPr>
        <w:pStyle w:val="Normal"/>
        <w:framePr w:w="1388" w:hAnchor="page" w:vAnchor="page" w:x="5634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001-37983</w:t>
      </w:r>
    </w:p>
    <w:p>
      <w:pPr>
        <w:pStyle w:val="Normal"/>
        <w:framePr w:w="1522" w:hAnchor="page" w:vAnchor="page" w:x="9557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98-1283037</w:t>
      </w:r>
    </w:p>
    <w:p>
      <w:pPr>
        <w:pStyle w:val="Normal"/>
        <w:framePr w:w="5711" w:hAnchor="page" w:vAnchor="page" w:x="3840" w:y="539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(Exact name of registrant as specified in its charter)</w:t>
      </w:r>
    </w:p>
    <w:p>
      <w:pPr>
        <w:pStyle w:val="Normal"/>
        <w:framePr w:w="3046" w:hAnchor="page" w:vAnchor="page" w:x="4896" w:y="5020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2"/>
          <w:szCs w:val="32"/>
        </w:rPr>
      </w:pPr>
      <w:r>
        <w:rPr>
          <w:rFonts w:ascii="Arial-BoldMT" w:hAnsi="Arial-BoldMT" w:fareast="Arial-BoldMT" w:cs="Arial-BoldMT"/>
          <w:color w:val="000000"/>
          <w:w w:val="100"/>
          <w:sz w:val="32"/>
          <w:szCs w:val="32"/>
        </w:rPr>
        <w:t>TechnipFMC plc</w:t>
      </w:r>
    </w:p>
    <w:p>
      <w:pPr>
        <w:pStyle w:val="Normal"/>
        <w:framePr w:w="5258" w:hAnchor="page" w:vAnchor="page" w:x="4029" w:y="451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Date of Report (Date of earliest event reported)</w:t>
      </w:r>
    </w:p>
    <w:p>
      <w:pPr>
        <w:pStyle w:val="Normal"/>
        <w:framePr w:w="1788" w:hAnchor="page" w:vAnchor="page" w:x="5475" w:y="42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April 28, 2023</w:t>
      </w:r>
    </w:p>
    <w:p>
      <w:pPr>
        <w:pStyle w:val="Normal"/>
        <w:framePr w:w="8459" w:hAnchor="page" w:vAnchor="page" w:x="2695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Pursuant to Section 13 OR 15(d) of The Securities Exchange Act of 1934</w:t>
      </w:r>
    </w:p>
    <w:p>
      <w:pPr>
        <w:pStyle w:val="Normal"/>
        <w:framePr w:w="3184" w:hAnchor="page" w:vAnchor="page" w:x="4813" w:y="3149"/>
        <w:widowControl w:val="off"/>
        <w:autoSpaceDE w:val="off"/>
        <w:autoSpaceDN w:val="off"/>
        <w:spacing w:before="0" w:after="0" w:line="31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8"/>
          <w:szCs w:val="28"/>
        </w:rPr>
      </w:pPr>
      <w:r>
        <w:rPr>
          <w:rFonts w:ascii="Arial-BoldMT" w:hAnsi="Arial-BoldMT" w:fareast="Arial-BoldMT" w:cs="Arial-BoldMT"/>
          <w:color w:val="000000"/>
          <w:w w:val="100"/>
          <w:sz w:val="28"/>
          <w:szCs w:val="28"/>
        </w:rPr>
        <w:t>CURRENT REPORT</w:t>
      </w:r>
    </w:p>
    <w:p>
      <w:pPr>
        <w:pStyle w:val="Normal"/>
        <w:framePr w:w="2054" w:hAnchor="page" w:vAnchor="page" w:x="5346" w:y="2497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2"/>
          <w:szCs w:val="32"/>
        </w:rPr>
      </w:pPr>
      <w:r>
        <w:rPr>
          <w:rFonts w:ascii="Arial-BoldMT" w:hAnsi="Arial-BoldMT" w:fareast="Arial-BoldMT" w:cs="Arial-BoldMT"/>
          <w:color w:val="000000"/>
          <w:w w:val="100"/>
          <w:sz w:val="32"/>
          <w:szCs w:val="32"/>
        </w:rPr>
        <w:t>FORM 8-K</w:t>
      </w:r>
    </w:p>
    <w:p>
      <w:pPr>
        <w:pStyle w:val="Normal"/>
        <w:framePr w:w="2953" w:hAnchor="page" w:vAnchor="page" w:x="4990" w:y="19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Washington, D.C. 20549</w:t>
      </w:r>
    </w:p>
    <w:p>
      <w:pPr>
        <w:pStyle w:val="Normal"/>
        <w:framePr w:w="7827" w:hAnchor="page" w:vAnchor="page" w:x="2722" w:y="1597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2"/>
          <w:szCs w:val="32"/>
        </w:rPr>
      </w:pPr>
      <w:r>
        <w:rPr>
          <w:rFonts w:ascii="Arial-BoldMT" w:hAnsi="Arial-BoldMT" w:fareast="Arial-BoldMT" w:cs="Arial-BoldMT"/>
          <w:color w:val="000000"/>
          <w:w w:val="100"/>
          <w:sz w:val="32"/>
          <w:szCs w:val="32"/>
        </w:rPr>
        <w:t>SECURITIES AND EXCHANGE COMMISSION</w:t>
      </w:r>
    </w:p>
    <w:p>
      <w:pPr>
        <w:pStyle w:val="Normal"/>
        <w:framePr w:w="3098" w:hAnchor="page" w:vAnchor="page" w:x="4872" w:y="1221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2"/>
          <w:szCs w:val="32"/>
        </w:rPr>
      </w:pPr>
      <w:r>
        <w:rPr>
          <w:rFonts w:ascii="Arial-BoldMT" w:hAnsi="Arial-BoldMT" w:fareast="Arial-BoldMT" w:cs="Arial-BoldMT"/>
          <w:color w:val="000000"/>
          <w:w w:val="100"/>
          <w:sz w:val="32"/>
          <w:szCs w:val="32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30.6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731.3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6.25pt;margin-top:730.6pt;z-index:-167772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3pt;margin-top:730.6pt;z-index:-167771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75.4pt;margin-top:51.3pt;z-index:-16777192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75.4pt;margin-top:54.3pt;z-index:-16777188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362.05pt;margin-top:51.3pt;z-index:-16777184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362.05pt;margin-top:54.3pt;z-index:-16777180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248.7pt;margin-top:51.3pt;z-index:-16777176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248.7pt;margin-top:54.3pt;z-index:-16777172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5.35pt;margin-top:51.3pt;z-index:-16777168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5.35pt;margin-top:54.3pt;z-index:-16777164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1.25pt;margin-top:51.3pt;z-index:-16777160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21.25pt;margin-top:54.3pt;z-index:-16777156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587.25pt;margin-top:51.3pt;z-index:-167771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480.65pt;margin-top:51.3pt;z-index:-16777148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475.4pt;margin-top:51.3pt;z-index:-167771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473.9pt;margin-top:51.3pt;z-index:-167771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67.3pt;margin-top:51.3pt;z-index:-16777136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62.05pt;margin-top:51.3pt;z-index:-167771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60.55pt;margin-top:51.3pt;z-index:-167771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253.95pt;margin-top:51.3pt;z-index:-16777124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48.7pt;margin-top:51.3pt;z-index:-167771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247.2pt;margin-top:51.3pt;z-index:-167771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40.6pt;margin-top:51.3pt;z-index:-16777112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5.35pt;margin-top:51.3pt;z-index:-167771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3.85pt;margin-top:51.3pt;z-index:-167771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27.25pt;margin-top:51.3pt;z-index:-16777100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21.25pt;margin-top:51.3pt;z-index:-1677709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3.75pt;margin-top:672.8pt;z-index:-16777092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.75pt;margin-top:675.8pt;z-index:-16777088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94.75pt;margin-top:672.8pt;z-index:-167770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9pt;margin-top:672.8pt;z-index:-16777080;width:57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75pt;margin-top:672.8pt;z-index:-167770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</w:p>
    <w:p>
      <w:pPr>
        <w:pStyle w:val="Normal"/>
        <w:framePr w:w="1260" w:hAnchor="page" w:vAnchor="page" w:x="548" w:y="1244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324,291,827</w:t>
      </w:r>
    </w:p>
    <w:p>
      <w:pPr>
        <w:pStyle w:val="Normal"/>
        <w:framePr w:w="843" w:hAnchor="page" w:vAnchor="page" w:x="2156" w:y="1244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87.60%</w:t>
      </w:r>
    </w:p>
    <w:p>
      <w:pPr>
        <w:pStyle w:val="Normal"/>
        <w:framePr w:w="1153" w:hAnchor="page" w:vAnchor="page" w:x="3475" w:y="1244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45,895,721</w:t>
      </w:r>
    </w:p>
    <w:p>
      <w:pPr>
        <w:pStyle w:val="Normal"/>
        <w:framePr w:w="843" w:hAnchor="page" w:vAnchor="page" w:x="5060" w:y="1244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12.39%</w:t>
      </w:r>
    </w:p>
    <w:p>
      <w:pPr>
        <w:pStyle w:val="Normal"/>
        <w:framePr w:w="1260" w:hAnchor="page" w:vAnchor="page" w:x="6343" w:y="1244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370,187,548</w:t>
      </w:r>
    </w:p>
    <w:p>
      <w:pPr>
        <w:pStyle w:val="Normal"/>
        <w:framePr w:w="843" w:hAnchor="page" w:vAnchor="page" w:x="7973" w:y="1244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83.88%</w:t>
      </w:r>
    </w:p>
    <w:p>
      <w:pPr>
        <w:pStyle w:val="Normal"/>
        <w:framePr w:w="886" w:hAnchor="page" w:vAnchor="page" w:x="9411" w:y="1244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132,426</w:t>
      </w:r>
    </w:p>
    <w:p>
      <w:pPr>
        <w:pStyle w:val="Normal"/>
        <w:framePr w:w="1139" w:hAnchor="page" w:vAnchor="page" w:x="10762" w:y="1244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11,549,610</w:t>
      </w:r>
    </w:p>
    <w:p>
      <w:pPr>
        <w:pStyle w:val="Normal"/>
        <w:framePr w:w="715" w:hAnchor="page" w:vAnchor="page" w:x="775" w:y="1219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1219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1219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1219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1219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121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1219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1219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1201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1201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1201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1201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1201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119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1201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1201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1183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1183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1165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1147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5378" w:hAnchor="page" w:vAnchor="page" w:x="1726" w:y="1117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c. Election of director: Eleazar de Carvalho Filho</w:t>
      </w:r>
    </w:p>
    <w:p>
      <w:pPr>
        <w:pStyle w:val="Normal"/>
        <w:framePr w:w="1260" w:hAnchor="page" w:vAnchor="page" w:x="548" w:y="102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363,999,313</w:t>
      </w:r>
    </w:p>
    <w:p>
      <w:pPr>
        <w:pStyle w:val="Normal"/>
        <w:framePr w:w="843" w:hAnchor="page" w:vAnchor="page" w:x="2156" w:y="102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98.32%</w:t>
      </w:r>
    </w:p>
    <w:p>
      <w:pPr>
        <w:pStyle w:val="Normal"/>
        <w:framePr w:w="1046" w:hAnchor="page" w:vAnchor="page" w:x="3520" w:y="102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6,199,738</w:t>
      </w:r>
    </w:p>
    <w:p>
      <w:pPr>
        <w:pStyle w:val="Normal"/>
        <w:framePr w:w="736" w:hAnchor="page" w:vAnchor="page" w:x="5105" w:y="102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1.67%</w:t>
      </w:r>
    </w:p>
    <w:p>
      <w:pPr>
        <w:pStyle w:val="Normal"/>
        <w:framePr w:w="1260" w:hAnchor="page" w:vAnchor="page" w:x="6343" w:y="102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370,199,051</w:t>
      </w:r>
    </w:p>
    <w:p>
      <w:pPr>
        <w:pStyle w:val="Normal"/>
        <w:framePr w:w="843" w:hAnchor="page" w:vAnchor="page" w:x="7973" w:y="102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83.89%</w:t>
      </w:r>
    </w:p>
    <w:p>
      <w:pPr>
        <w:pStyle w:val="Normal"/>
        <w:framePr w:w="886" w:hAnchor="page" w:vAnchor="page" w:x="9411" w:y="102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120,923</w:t>
      </w:r>
    </w:p>
    <w:p>
      <w:pPr>
        <w:pStyle w:val="Normal"/>
        <w:framePr w:w="1139" w:hAnchor="page" w:vAnchor="page" w:x="10762" w:y="102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11,549,610</w:t>
      </w:r>
    </w:p>
    <w:p>
      <w:pPr>
        <w:pStyle w:val="Normal"/>
        <w:framePr w:w="715" w:hAnchor="page" w:vAnchor="page" w:x="775" w:y="100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100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100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100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100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100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100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1002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984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984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984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984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984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983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984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984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966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966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948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93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4283" w:hAnchor="page" w:vAnchor="page" w:x="1726" w:y="901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b. Election of director: Claire S. Farley</w:t>
      </w:r>
    </w:p>
    <w:p>
      <w:pPr>
        <w:pStyle w:val="Normal"/>
        <w:framePr w:w="1260" w:hAnchor="page" w:vAnchor="page" w:x="548" w:y="812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356,302,050</w:t>
      </w:r>
    </w:p>
    <w:p>
      <w:pPr>
        <w:pStyle w:val="Normal"/>
        <w:framePr w:w="843" w:hAnchor="page" w:vAnchor="page" w:x="2156" w:y="812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96.30%</w:t>
      </w:r>
    </w:p>
    <w:p>
      <w:pPr>
        <w:pStyle w:val="Normal"/>
        <w:framePr w:w="1153" w:hAnchor="page" w:vAnchor="page" w:x="3475" w:y="812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13,727,314</w:t>
      </w:r>
    </w:p>
    <w:p>
      <w:pPr>
        <w:pStyle w:val="Normal"/>
        <w:framePr w:w="736" w:hAnchor="page" w:vAnchor="page" w:x="5105" w:y="812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3.70%</w:t>
      </w:r>
    </w:p>
    <w:p>
      <w:pPr>
        <w:pStyle w:val="Normal"/>
        <w:framePr w:w="1260" w:hAnchor="page" w:vAnchor="page" w:x="6343" w:y="812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370,029,364</w:t>
      </w:r>
    </w:p>
    <w:p>
      <w:pPr>
        <w:pStyle w:val="Normal"/>
        <w:framePr w:w="843" w:hAnchor="page" w:vAnchor="page" w:x="7973" w:y="812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83.85%</w:t>
      </w:r>
    </w:p>
    <w:p>
      <w:pPr>
        <w:pStyle w:val="Normal"/>
        <w:framePr w:w="886" w:hAnchor="page" w:vAnchor="page" w:x="9411" w:y="812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290,610</w:t>
      </w:r>
    </w:p>
    <w:p>
      <w:pPr>
        <w:pStyle w:val="Normal"/>
        <w:framePr w:w="1139" w:hAnchor="page" w:vAnchor="page" w:x="10762" w:y="812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11,549,610</w:t>
      </w:r>
    </w:p>
    <w:p>
      <w:pPr>
        <w:pStyle w:val="Normal"/>
        <w:framePr w:w="715" w:hAnchor="page" w:vAnchor="page" w:x="775" w:y="78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78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78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78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78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78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78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78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76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76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76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76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76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76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76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76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750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750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732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714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4871" w:hAnchor="page" w:vAnchor="page" w:x="1726" w:y="685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a. Election of director: Douglas J. Pferdehirt</w:t>
      </w:r>
    </w:p>
    <w:p>
      <w:pPr>
        <w:pStyle w:val="Normal"/>
        <w:framePr w:w="2722" w:hAnchor="page" w:vAnchor="page" w:x="300" w:y="6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results were as follows:</w:t>
      </w:r>
    </w:p>
    <w:p>
      <w:pPr>
        <w:pStyle w:val="Normal"/>
        <w:framePr w:w="13768" w:hAnchor="page" w:vAnchor="page" w:x="300" w:y="634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or until his or her earlier death, retirement, resignation, or removal pursuant to the Company’s articles of association: The voting</w:t>
      </w:r>
    </w:p>
    <w:p>
      <w:pPr>
        <w:pStyle w:val="Normal"/>
        <w:framePr w:w="13956" w:hAnchor="page" w:vAnchor="page" w:x="300" w:y="61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Elect each of the following director nominees for a term expiring at the Company’s 2024 Annual General Meeting of Shareholders</w:t>
      </w:r>
    </w:p>
    <w:p>
      <w:pPr>
        <w:pStyle w:val="Normal"/>
        <w:framePr w:w="4816" w:hAnchor="page" w:vAnchor="page" w:x="300" w:y="583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1(a)-1(i) – Election of Directors</w:t>
      </w:r>
    </w:p>
    <w:p>
      <w:pPr>
        <w:pStyle w:val="Normal"/>
        <w:framePr w:w="6927" w:hAnchor="page" w:vAnchor="page" w:x="280" w:y="500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following are the final voting results of the Annual Meeting.</w:t>
      </w:r>
    </w:p>
    <w:p>
      <w:pPr>
        <w:pStyle w:val="Normal"/>
        <w:framePr w:w="6419" w:hAnchor="page" w:vAnchor="page" w:x="280" w:y="451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Securities and Exchange Commission on March 17, 2023.</w:t>
      </w:r>
    </w:p>
    <w:p>
      <w:pPr>
        <w:pStyle w:val="Normal"/>
        <w:framePr w:w="13515" w:hAnchor="page" w:vAnchor="page" w:x="280" w:y="42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Proposal 8. Each proposal is more fully described in the Company’s definitive proxy statement on Schedule 14A filed with the</w:t>
      </w:r>
    </w:p>
    <w:p>
      <w:pPr>
        <w:pStyle w:val="Normal"/>
        <w:framePr w:w="14147" w:hAnchor="page" w:vAnchor="page" w:x="280" w:y="40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authorizing the Board to allot equity securities without pre-emptive rights pursuant to the authority contemplated by the resolution in</w:t>
      </w:r>
    </w:p>
    <w:p>
      <w:pPr>
        <w:pStyle w:val="Normal"/>
        <w:framePr w:w="13200" w:hAnchor="page" w:vAnchor="page" w:x="280" w:y="383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auditor for the year ending December 31, 2023; (8) authorizing the Board to allot equity securities in the Company; and (9)</w:t>
      </w:r>
    </w:p>
    <w:p>
      <w:pPr>
        <w:pStyle w:val="Normal"/>
        <w:framePr w:w="13475" w:hAnchor="page" w:vAnchor="page" w:x="280" w:y="361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Board and/or the Audit Committee to determine the remuneration of PwC, in its capacity as the Company’s U.K. statutory</w:t>
      </w:r>
    </w:p>
    <w:p>
      <w:pPr>
        <w:pStyle w:val="Normal"/>
        <w:framePr w:w="14001" w:hAnchor="page" w:vAnchor="page" w:x="280" w:y="33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General Meeting of Shareholders until the next annual general meeting of shareholders at which accounts are laid; (7) authorizing</w:t>
      </w:r>
    </w:p>
    <w:p>
      <w:pPr>
        <w:pStyle w:val="Normal"/>
        <w:framePr w:w="13391" w:hAnchor="page" w:vAnchor="page" w:x="280" w:y="31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Company’s U.K. statutory auditor under the U.K. Companies Act 2006, to hold office from the conclusion of the 2023 Annual</w:t>
      </w:r>
    </w:p>
    <w:p>
      <w:pPr>
        <w:pStyle w:val="Normal"/>
        <w:framePr w:w="14237" w:hAnchor="page" w:vAnchor="page" w:x="280" w:y="293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Company’s U.S. independent registered public accounting firm for the year ending December 31, 2023; (6) reappointing PwC as the</w:t>
      </w:r>
    </w:p>
    <w:p>
      <w:pPr>
        <w:pStyle w:val="Normal"/>
        <w:framePr w:w="13853" w:hAnchor="page" w:vAnchor="page" w:x="280" w:y="271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reports of the directors and the auditor thereon; (5) ratifying the appointment of PricewaterhouseCoopers LLP (“PwC”) as the</w:t>
      </w:r>
    </w:p>
    <w:p>
      <w:pPr>
        <w:pStyle w:val="Normal"/>
        <w:framePr w:w="13890" w:hAnchor="page" w:vAnchor="page" w:x="280" w:y="250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ended December 31, 2022; (4) receiving the Company’s audited U.K. accounts for the year ended December 31, 2022, including</w:t>
      </w:r>
    </w:p>
    <w:p>
      <w:pPr>
        <w:pStyle w:val="Normal"/>
        <w:framePr w:w="14102" w:hAnchor="page" w:vAnchor="page" w:x="280" w:y="227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December 31, 2022; (3) approving, as a non-binding advisory resolution, the Company’s directors’ remuneration report for the year</w:t>
      </w:r>
    </w:p>
    <w:p>
      <w:pPr>
        <w:pStyle w:val="Normal"/>
        <w:framePr w:w="13538" w:hAnchor="page" w:vAnchor="page" w:x="280" w:y="20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(2) approving, as a non-binding advisory resolution, the Company’s named executive officer compensation for the year ended</w:t>
      </w:r>
    </w:p>
    <w:p>
      <w:pPr>
        <w:pStyle w:val="Normal"/>
        <w:framePr w:w="14075" w:hAnchor="page" w:vAnchor="page" w:x="280" w:y="182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Shareholders or until his or her earlier death, retirement, resignation, or removal pursuant to the Company’s articles of association;</w:t>
      </w:r>
    </w:p>
    <w:p>
      <w:pPr>
        <w:pStyle w:val="Normal"/>
        <w:framePr w:w="13516" w:hAnchor="page" w:vAnchor="page" w:x="280" w:y="160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purpose of (1) electing each of the 9 director nominees for a term expiring at the Company’s 2024 Annual General Meeting of</w:t>
      </w:r>
    </w:p>
    <w:p>
      <w:pPr>
        <w:pStyle w:val="Normal"/>
        <w:framePr w:w="14107" w:hAnchor="page" w:vAnchor="page" w:x="280" w:y="137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TechnipFMC plc (the “Company”) held its Annual General Meeting of Shareholders on April 28, 2023 (the “Annual Meeting”) for the</w:t>
      </w:r>
    </w:p>
    <w:p>
      <w:pPr>
        <w:pStyle w:val="Normal"/>
        <w:framePr w:w="6793" w:hAnchor="page" w:vAnchor="page" w:x="280" w:y="8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Item 5.07 Submission of Matters to a Vote of Security Holders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7pt;margin-top:1pt;z-index:-167770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pt;margin-top:738.85pt;z-index:-1677706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739.6pt;z-index:-1677706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596.25pt;margin-top:738.85pt;z-index:-1677706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3pt;margin-top:738.85pt;z-index:-1677705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520.45pt;margin-top:632.3pt;z-index:-1677705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447.6pt;margin-top:632.3pt;z-index:-1677704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74.8pt;margin-top:632.3pt;z-index:-1677704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302pt;margin-top:632.3pt;z-index:-1677704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29.2pt;margin-top:632.3pt;z-index:-167770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56.4pt;margin-top:632.3pt;z-index:-16777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84.3pt;margin-top:632.3pt;z-index:-1677702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13pt;margin-top:632.3pt;z-index:-16777024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20.45pt;margin-top:619.5pt;z-index:-1677702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447.6pt;margin-top:619.5pt;z-index:-167770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374.8pt;margin-top:619.5pt;z-index:-1677701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302pt;margin-top:619.5pt;z-index:-1677700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29.2pt;margin-top:619.5pt;z-index:-167770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156.4pt;margin-top:619.5pt;z-index:-167770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84.3pt;margin-top:619.5pt;z-index:-1677699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13pt;margin-top:619.5pt;z-index:-16776992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520.45pt;margin-top:524.2pt;z-index:-1677698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47.6pt;margin-top:524.2pt;z-index:-1677698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74.8pt;margin-top:524.2pt;z-index:-1677698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302pt;margin-top:524.2pt;z-index:-1677697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29.2pt;margin-top:524.2pt;z-index:-1677697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56.4pt;margin-top:524.2pt;z-index:-1677696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84.3pt;margin-top:524.2pt;z-index:-1677696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3pt;margin-top:524.2pt;z-index:-16776960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520.45pt;margin-top:511.45pt;z-index:-1677695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47.6pt;margin-top:511.45pt;z-index:-1677695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374.8pt;margin-top:511.45pt;z-index:-1677694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302pt;margin-top:511.45pt;z-index:-1677694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229.2pt;margin-top:511.45pt;z-index:-1677694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56.4pt;margin-top:511.45pt;z-index:-167769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84.3pt;margin-top:511.45pt;z-index:-1677693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3pt;margin-top:511.45pt;z-index:-16776928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520.45pt;margin-top:416.1pt;z-index:-1677692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447.6pt;margin-top:416.1pt;z-index:-1677692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374.8pt;margin-top:416.1pt;z-index:-167769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02pt;margin-top:416.1pt;z-index:-1677691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229.2pt;margin-top:416.1pt;z-index:-1677690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56.4pt;margin-top:416.1pt;z-index:-167769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84.3pt;margin-top:416.1pt;z-index:-1677690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3pt;margin-top:416.1pt;z-index:-16776896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520.45pt;margin-top:403.35pt;z-index:-1677689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47.6pt;margin-top:403.35pt;z-index:-1677688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374.8pt;margin-top:403.35pt;z-index:-1677688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02pt;margin-top:403.35pt;z-index:-1677688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29.2pt;margin-top:403.35pt;z-index:-1677687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156.4pt;margin-top:403.35pt;z-index:-1677687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84.3pt;margin-top:403.35pt;z-index:-1677686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pt;margin-top:403.35pt;z-index:-16776864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</w:p>
    <w:p>
      <w:pPr>
        <w:pStyle w:val="Normal"/>
        <w:framePr w:w="1260" w:hAnchor="page" w:vAnchor="page" w:x="548" w:y="130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364,581,230</w:t>
      </w:r>
    </w:p>
    <w:p>
      <w:pPr>
        <w:pStyle w:val="Normal"/>
        <w:framePr w:w="843" w:hAnchor="page" w:vAnchor="page" w:x="2156" w:y="130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98.49%</w:t>
      </w:r>
    </w:p>
    <w:p>
      <w:pPr>
        <w:pStyle w:val="Normal"/>
        <w:framePr w:w="1046" w:hAnchor="page" w:vAnchor="page" w:x="3520" w:y="130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5,574,063</w:t>
      </w:r>
    </w:p>
    <w:p>
      <w:pPr>
        <w:pStyle w:val="Normal"/>
        <w:framePr w:w="736" w:hAnchor="page" w:vAnchor="page" w:x="5105" w:y="130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1.50%</w:t>
      </w:r>
    </w:p>
    <w:p>
      <w:pPr>
        <w:pStyle w:val="Normal"/>
        <w:framePr w:w="1260" w:hAnchor="page" w:vAnchor="page" w:x="6343" w:y="130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370,155,293</w:t>
      </w:r>
    </w:p>
    <w:p>
      <w:pPr>
        <w:pStyle w:val="Normal"/>
        <w:framePr w:w="843" w:hAnchor="page" w:vAnchor="page" w:x="7973" w:y="130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83.88%</w:t>
      </w:r>
    </w:p>
    <w:p>
      <w:pPr>
        <w:pStyle w:val="Normal"/>
        <w:framePr w:w="886" w:hAnchor="page" w:vAnchor="page" w:x="9411" w:y="130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164,681</w:t>
      </w:r>
    </w:p>
    <w:p>
      <w:pPr>
        <w:pStyle w:val="Normal"/>
        <w:framePr w:w="1139" w:hAnchor="page" w:vAnchor="page" w:x="10762" w:y="130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11,549,610</w:t>
      </w:r>
    </w:p>
    <w:p>
      <w:pPr>
        <w:pStyle w:val="Normal"/>
        <w:framePr w:w="715" w:hAnchor="page" w:vAnchor="page" w:x="775" w:y="127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127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127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127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127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127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127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127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1240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1240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122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120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4431" w:hAnchor="page" w:vAnchor="page" w:x="1726" w:y="1174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i. Election of director: Sophie Zurquiyah</w:t>
      </w:r>
    </w:p>
    <w:p>
      <w:pPr>
        <w:pStyle w:val="Normal"/>
        <w:framePr w:w="1260" w:hAnchor="page" w:vAnchor="page" w:x="548" w:y="10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346,283,201</w:t>
      </w:r>
    </w:p>
    <w:p>
      <w:pPr>
        <w:pStyle w:val="Normal"/>
        <w:framePr w:w="843" w:hAnchor="page" w:vAnchor="page" w:x="2156" w:y="10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93.54%</w:t>
      </w:r>
    </w:p>
    <w:p>
      <w:pPr>
        <w:pStyle w:val="Normal"/>
        <w:framePr w:w="1153" w:hAnchor="page" w:vAnchor="page" w:x="3475" w:y="10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23,906,993</w:t>
      </w:r>
    </w:p>
    <w:p>
      <w:pPr>
        <w:pStyle w:val="Normal"/>
        <w:framePr w:w="736" w:hAnchor="page" w:vAnchor="page" w:x="5105" w:y="10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6.45%</w:t>
      </w:r>
    </w:p>
    <w:p>
      <w:pPr>
        <w:pStyle w:val="Normal"/>
        <w:framePr w:w="1260" w:hAnchor="page" w:vAnchor="page" w:x="6343" w:y="10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370,190,194</w:t>
      </w:r>
    </w:p>
    <w:p>
      <w:pPr>
        <w:pStyle w:val="Normal"/>
        <w:framePr w:w="843" w:hAnchor="page" w:vAnchor="page" w:x="7973" w:y="10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83.88%</w:t>
      </w:r>
    </w:p>
    <w:p>
      <w:pPr>
        <w:pStyle w:val="Normal"/>
        <w:framePr w:w="886" w:hAnchor="page" w:vAnchor="page" w:x="9411" w:y="10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129,780</w:t>
      </w:r>
    </w:p>
    <w:p>
      <w:pPr>
        <w:pStyle w:val="Normal"/>
        <w:framePr w:w="1139" w:hAnchor="page" w:vAnchor="page" w:x="10762" w:y="10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11,549,610</w:t>
      </w:r>
    </w:p>
    <w:p>
      <w:pPr>
        <w:pStyle w:val="Normal"/>
        <w:framePr w:w="715" w:hAnchor="page" w:vAnchor="page" w:x="775" w:y="1059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1059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1059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1059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1059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1059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1059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1059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104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104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104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104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104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104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104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104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1023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1023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1005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98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4275" w:hAnchor="page" w:vAnchor="page" w:x="1726" w:y="95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h. Election of director: John Yearwood</w:t>
      </w:r>
    </w:p>
    <w:p>
      <w:pPr>
        <w:pStyle w:val="Normal"/>
        <w:framePr w:w="1260" w:hAnchor="page" w:vAnchor="page" w:x="548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364,702,329</w:t>
      </w:r>
    </w:p>
    <w:p>
      <w:pPr>
        <w:pStyle w:val="Normal"/>
        <w:framePr w:w="843" w:hAnchor="page" w:vAnchor="page" w:x="2156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98.51%</w:t>
      </w:r>
    </w:p>
    <w:p>
      <w:pPr>
        <w:pStyle w:val="Normal"/>
        <w:framePr w:w="1046" w:hAnchor="page" w:vAnchor="page" w:x="3520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5,489,583</w:t>
      </w:r>
    </w:p>
    <w:p>
      <w:pPr>
        <w:pStyle w:val="Normal"/>
        <w:framePr w:w="736" w:hAnchor="page" w:vAnchor="page" w:x="5105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1.48%</w:t>
      </w:r>
    </w:p>
    <w:p>
      <w:pPr>
        <w:pStyle w:val="Normal"/>
        <w:framePr w:w="1260" w:hAnchor="page" w:vAnchor="page" w:x="6343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370,191,912</w:t>
      </w:r>
    </w:p>
    <w:p>
      <w:pPr>
        <w:pStyle w:val="Normal"/>
        <w:framePr w:w="843" w:hAnchor="page" w:vAnchor="page" w:x="7973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83.89%</w:t>
      </w:r>
    </w:p>
    <w:p>
      <w:pPr>
        <w:pStyle w:val="Normal"/>
        <w:framePr w:w="886" w:hAnchor="page" w:vAnchor="page" w:x="9411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128,062</w:t>
      </w:r>
    </w:p>
    <w:p>
      <w:pPr>
        <w:pStyle w:val="Normal"/>
        <w:framePr w:w="1139" w:hAnchor="page" w:vAnchor="page" w:x="10762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11,549,610</w:t>
      </w:r>
    </w:p>
    <w:p>
      <w:pPr>
        <w:pStyle w:val="Normal"/>
        <w:framePr w:w="715" w:hAnchor="page" w:vAnchor="page" w:x="775" w:y="84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84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84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84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84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84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84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84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82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82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82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82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82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82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82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82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80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80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789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771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4217" w:hAnchor="page" w:vAnchor="page" w:x="1726" w:y="742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g. Election of director: Kay G. Priestly</w:t>
      </w:r>
    </w:p>
    <w:p>
      <w:pPr>
        <w:pStyle w:val="Normal"/>
        <w:framePr w:w="1260" w:hAnchor="page" w:vAnchor="page" w:x="548" w:y="65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363,785,813</w:t>
      </w:r>
    </w:p>
    <w:p>
      <w:pPr>
        <w:pStyle w:val="Normal"/>
        <w:framePr w:w="843" w:hAnchor="page" w:vAnchor="page" w:x="2156" w:y="65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98.26%</w:t>
      </w:r>
    </w:p>
    <w:p>
      <w:pPr>
        <w:pStyle w:val="Normal"/>
        <w:framePr w:w="1046" w:hAnchor="page" w:vAnchor="page" w:x="3520" w:y="65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6,405,404</w:t>
      </w:r>
    </w:p>
    <w:p>
      <w:pPr>
        <w:pStyle w:val="Normal"/>
        <w:framePr w:w="736" w:hAnchor="page" w:vAnchor="page" w:x="5105" w:y="65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1.73%</w:t>
      </w:r>
    </w:p>
    <w:p>
      <w:pPr>
        <w:pStyle w:val="Normal"/>
        <w:framePr w:w="1260" w:hAnchor="page" w:vAnchor="page" w:x="6343" w:y="65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370,191,217</w:t>
      </w:r>
    </w:p>
    <w:p>
      <w:pPr>
        <w:pStyle w:val="Normal"/>
        <w:framePr w:w="843" w:hAnchor="page" w:vAnchor="page" w:x="7973" w:y="65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83.88%</w:t>
      </w:r>
    </w:p>
    <w:p>
      <w:pPr>
        <w:pStyle w:val="Normal"/>
        <w:framePr w:w="886" w:hAnchor="page" w:vAnchor="page" w:x="9411" w:y="65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128,757</w:t>
      </w:r>
    </w:p>
    <w:p>
      <w:pPr>
        <w:pStyle w:val="Normal"/>
        <w:framePr w:w="1139" w:hAnchor="page" w:vAnchor="page" w:x="10762" w:y="65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11,549,610</w:t>
      </w:r>
    </w:p>
    <w:p>
      <w:pPr>
        <w:pStyle w:val="Normal"/>
        <w:framePr w:w="715" w:hAnchor="page" w:vAnchor="page" w:x="775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60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60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60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60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60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60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60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60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591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591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57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55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4443" w:hAnchor="page" w:vAnchor="page" w:x="1726" w:y="526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f. Election of director: Margareth Øvrum</w:t>
      </w:r>
    </w:p>
    <w:p>
      <w:pPr>
        <w:pStyle w:val="Normal"/>
        <w:framePr w:w="1260" w:hAnchor="page" w:vAnchor="page" w:x="548" w:y="43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363,044,017</w:t>
      </w:r>
    </w:p>
    <w:p>
      <w:pPr>
        <w:pStyle w:val="Normal"/>
        <w:framePr w:w="843" w:hAnchor="page" w:vAnchor="page" w:x="2156" w:y="43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98.06%</w:t>
      </w:r>
    </w:p>
    <w:p>
      <w:pPr>
        <w:pStyle w:val="Normal"/>
        <w:framePr w:w="1046" w:hAnchor="page" w:vAnchor="page" w:x="3520" w:y="43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7,147,639</w:t>
      </w:r>
    </w:p>
    <w:p>
      <w:pPr>
        <w:pStyle w:val="Normal"/>
        <w:framePr w:w="736" w:hAnchor="page" w:vAnchor="page" w:x="5105" w:y="43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1.93%</w:t>
      </w:r>
    </w:p>
    <w:p>
      <w:pPr>
        <w:pStyle w:val="Normal"/>
        <w:framePr w:w="1260" w:hAnchor="page" w:vAnchor="page" w:x="6343" w:y="43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370,191,656</w:t>
      </w:r>
    </w:p>
    <w:p>
      <w:pPr>
        <w:pStyle w:val="Normal"/>
        <w:framePr w:w="843" w:hAnchor="page" w:vAnchor="page" w:x="7973" w:y="43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83.89%</w:t>
      </w:r>
    </w:p>
    <w:p>
      <w:pPr>
        <w:pStyle w:val="Normal"/>
        <w:framePr w:w="886" w:hAnchor="page" w:vAnchor="page" w:x="9411" w:y="43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128,318</w:t>
      </w:r>
    </w:p>
    <w:p>
      <w:pPr>
        <w:pStyle w:val="Normal"/>
        <w:framePr w:w="1139" w:hAnchor="page" w:vAnchor="page" w:x="10762" w:y="43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11,549,610</w:t>
      </w:r>
    </w:p>
    <w:p>
      <w:pPr>
        <w:pStyle w:val="Normal"/>
        <w:framePr w:w="715" w:hAnchor="page" w:vAnchor="page" w:x="775" w:y="41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41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41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41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41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41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41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41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39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39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39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39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39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39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39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39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375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375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357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33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4057" w:hAnchor="page" w:vAnchor="page" w:x="1726" w:y="310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e. Election of director: John O’Leary</w:t>
      </w:r>
    </w:p>
    <w:p>
      <w:pPr>
        <w:pStyle w:val="Normal"/>
        <w:framePr w:w="1260" w:hAnchor="page" w:vAnchor="page" w:x="548" w:y="220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362,628,418</w:t>
      </w:r>
    </w:p>
    <w:p>
      <w:pPr>
        <w:pStyle w:val="Normal"/>
        <w:framePr w:w="843" w:hAnchor="page" w:vAnchor="page" w:x="2156" w:y="220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98.09%</w:t>
      </w:r>
    </w:p>
    <w:p>
      <w:pPr>
        <w:pStyle w:val="Normal"/>
        <w:framePr w:w="1046" w:hAnchor="page" w:vAnchor="page" w:x="3520" w:y="220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7,036,620</w:t>
      </w:r>
    </w:p>
    <w:p>
      <w:pPr>
        <w:pStyle w:val="Normal"/>
        <w:framePr w:w="736" w:hAnchor="page" w:vAnchor="page" w:x="5105" w:y="220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1.90%</w:t>
      </w:r>
    </w:p>
    <w:p>
      <w:pPr>
        <w:pStyle w:val="Normal"/>
        <w:framePr w:w="1260" w:hAnchor="page" w:vAnchor="page" w:x="6343" w:y="220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369,665,038</w:t>
      </w:r>
    </w:p>
    <w:p>
      <w:pPr>
        <w:pStyle w:val="Normal"/>
        <w:framePr w:w="843" w:hAnchor="page" w:vAnchor="page" w:x="7973" w:y="220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83.77%</w:t>
      </w:r>
    </w:p>
    <w:p>
      <w:pPr>
        <w:pStyle w:val="Normal"/>
        <w:framePr w:w="886" w:hAnchor="page" w:vAnchor="page" w:x="9411" w:y="220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654,936</w:t>
      </w:r>
    </w:p>
    <w:p>
      <w:pPr>
        <w:pStyle w:val="Normal"/>
        <w:framePr w:w="1139" w:hAnchor="page" w:vAnchor="page" w:x="10762" w:y="220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11,549,610</w:t>
      </w:r>
    </w:p>
    <w:p>
      <w:pPr>
        <w:pStyle w:val="Normal"/>
        <w:framePr w:w="715" w:hAnchor="page" w:vAnchor="page" w:x="775" w:y="19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19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19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19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19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19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19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19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17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17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17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17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17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17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17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17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15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15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141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12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4284" w:hAnchor="page" w:vAnchor="page" w:x="1726" w:y="9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d. Election of director: Robert G. Gwin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7pt;margin-top:1pt;z-index:-1677686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13pt;margin-top:715.6pt;z-index:-1677685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pt;margin-top:716.35pt;z-index:-1677685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96.25pt;margin-top:715.6pt;z-index:-1677684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13pt;margin-top:715.6pt;z-index:-1677684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20.45pt;margin-top:660.8pt;z-index:-1677684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447.6pt;margin-top:660.8pt;z-index:-167768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74.8pt;margin-top:660.8pt;z-index:-167768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02pt;margin-top:660.8pt;z-index:-1677682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229.2pt;margin-top:660.8pt;z-index:-1677682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156.4pt;margin-top:660.8pt;z-index:-1677682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84.3pt;margin-top:660.8pt;z-index:-1677681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13pt;margin-top:660.8pt;z-index:-16776812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20.45pt;margin-top:648.05pt;z-index:-1677680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447.6pt;margin-top:648.05pt;z-index:-167768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74.8pt;margin-top:648.05pt;z-index:-167768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302pt;margin-top:648.05pt;z-index:-1677679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229.2pt;margin-top:648.05pt;z-index:-1677679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6.4pt;margin-top:648.05pt;z-index:-1677678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84.3pt;margin-top:648.05pt;z-index:-1677678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13pt;margin-top:648.05pt;z-index:-16776780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520.45pt;margin-top:552.7pt;z-index:-1677677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447.6pt;margin-top:552.7pt;z-index:-1677677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74.8pt;margin-top:552.7pt;z-index:-1677676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02pt;margin-top:552.7pt;z-index:-1677676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229.2pt;margin-top:552.7pt;z-index:-1677676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156.4pt;margin-top:552.7pt;z-index:-1677675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84.3pt;margin-top:552.7pt;z-index:-1677675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13pt;margin-top:552.7pt;z-index:-16776748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520.45pt;margin-top:539.95pt;z-index:-1677674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47.6pt;margin-top:539.95pt;z-index:-1677674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74.8pt;margin-top:539.95pt;z-index:-167767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02pt;margin-top:539.95pt;z-index:-167767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229.2pt;margin-top:539.95pt;z-index:-1677672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56.4pt;margin-top:539.95pt;z-index:-1677672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84.3pt;margin-top:539.95pt;z-index:-1677672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pt;margin-top:539.95pt;z-index:-16776716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520.45pt;margin-top:444.6pt;z-index:-1677671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47.6pt;margin-top:444.6pt;z-index:-1677670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374.8pt;margin-top:444.6pt;z-index:-167767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302pt;margin-top:444.6pt;z-index:-167767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29.2pt;margin-top:444.6pt;z-index:-1677669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56.4pt;margin-top:444.6pt;z-index:-1677669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84.3pt;margin-top:444.6pt;z-index:-1677668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pt;margin-top:444.6pt;z-index:-16776684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520.45pt;margin-top:431.85pt;z-index:-1677668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447.6pt;margin-top:431.85pt;z-index:-1677667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74.8pt;margin-top:431.85pt;z-index:-1677667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302pt;margin-top:431.85pt;z-index:-1677666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29.2pt;margin-top:431.85pt;z-index:-1677666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156.4pt;margin-top:431.85pt;z-index:-1677666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84.3pt;margin-top:431.85pt;z-index:-1677665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13pt;margin-top:431.85pt;z-index:-16776652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520.45pt;margin-top:336.55pt;z-index:-1677664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447.6pt;margin-top:336.55pt;z-index:-1677664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74.8pt;margin-top:336.55pt;z-index:-1677664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02pt;margin-top:336.55pt;z-index:-167766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229.2pt;margin-top:336.55pt;z-index:-167766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156.4pt;margin-top:336.55pt;z-index:-1677662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84.3pt;margin-top:336.55pt;z-index:-1677662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13pt;margin-top:336.55pt;z-index:-16776620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520.45pt;margin-top:323.75pt;z-index:-167766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47.6pt;margin-top:323.75pt;z-index:-1677661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74.8pt;margin-top:323.75pt;z-index:-1677660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02pt;margin-top:323.75pt;z-index:-167766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229.2pt;margin-top:323.75pt;z-index:-167766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156.4pt;margin-top:323.75pt;z-index:-1677659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84.3pt;margin-top:323.75pt;z-index:-1677659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13pt;margin-top:323.75pt;z-index:-16776588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20.45pt;margin-top:228.45pt;z-index:-1677658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47.6pt;margin-top:228.45pt;z-index:-1677658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374.8pt;margin-top:228.45pt;z-index:-1677657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302pt;margin-top:228.45pt;z-index:-1677657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229.2pt;margin-top:228.45pt;z-index:-1677656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156.4pt;margin-top:228.45pt;z-index:-1677656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84.3pt;margin-top:228.45pt;z-index:-1677656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13pt;margin-top:228.45pt;z-index:-16776556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20.45pt;margin-top:215.7pt;z-index:-1677655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447.6pt;margin-top:215.7pt;z-index:-1677654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374.8pt;margin-top:215.7pt;z-index:-1677654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302pt;margin-top:215.7pt;z-index:-1677654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229.2pt;margin-top:215.7pt;z-index:-167765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56.4pt;margin-top:215.7pt;z-index:-167765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84.3pt;margin-top:215.7pt;z-index:-1677652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pt;margin-top:215.7pt;z-index:-16776524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520.45pt;margin-top:120.35pt;z-index:-1677652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447.6pt;margin-top:120.35pt;z-index:-167765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374.8pt;margin-top:120.35pt;z-index:-1677651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302pt;margin-top:120.35pt;z-index:-1677650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229.2pt;margin-top:120.35pt;z-index:-167765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56.4pt;margin-top:120.35pt;z-index:-167765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84.3pt;margin-top:120.35pt;z-index:-1677649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pt;margin-top:120.35pt;z-index:-16776492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520.45pt;margin-top:107.6pt;z-index:-1677648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447.6pt;margin-top:107.6pt;z-index:-1677648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374.8pt;margin-top:107.6pt;z-index:-1677648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302pt;margin-top:107.6pt;z-index:-1677647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229.2pt;margin-top:107.6pt;z-index:-1677647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6.4pt;margin-top:107.6pt;z-index:-1677646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84.3pt;margin-top:107.6pt;z-index:-1677646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3pt;margin-top:107.6pt;z-index:-16776460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</w:p>
    <w:p>
      <w:pPr>
        <w:pStyle w:val="Normal"/>
        <w:framePr w:w="1260" w:hAnchor="page" w:vAnchor="page" w:x="556" w:y="122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381,527,906</w:t>
      </w:r>
    </w:p>
    <w:p>
      <w:pPr>
        <w:pStyle w:val="Normal"/>
        <w:framePr w:w="843" w:hAnchor="page" w:vAnchor="page" w:x="2171" w:y="122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99.97%</w:t>
      </w:r>
    </w:p>
    <w:p>
      <w:pPr>
        <w:pStyle w:val="Normal"/>
        <w:framePr w:w="779" w:hAnchor="page" w:vAnchor="page" w:x="3638" w:y="122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91,812</w:t>
      </w:r>
    </w:p>
    <w:p>
      <w:pPr>
        <w:pStyle w:val="Normal"/>
        <w:framePr w:w="736" w:hAnchor="page" w:vAnchor="page" w:x="5105" w:y="122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0.02%</w:t>
      </w:r>
    </w:p>
    <w:p>
      <w:pPr>
        <w:pStyle w:val="Normal"/>
        <w:framePr w:w="1260" w:hAnchor="page" w:vAnchor="page" w:x="6343" w:y="122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381,619,718</w:t>
      </w:r>
    </w:p>
    <w:p>
      <w:pPr>
        <w:pStyle w:val="Normal"/>
        <w:framePr w:w="843" w:hAnchor="page" w:vAnchor="page" w:x="7973" w:y="122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86.47%</w:t>
      </w:r>
    </w:p>
    <w:p>
      <w:pPr>
        <w:pStyle w:val="Normal"/>
        <w:framePr w:w="886" w:hAnchor="page" w:vAnchor="page" w:x="9411" w:y="122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249,866</w:t>
      </w:r>
    </w:p>
    <w:p>
      <w:pPr>
        <w:pStyle w:val="Normal"/>
        <w:framePr w:w="512" w:hAnchor="page" w:vAnchor="page" w:x="11023" w:y="122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N/A</w:t>
      </w:r>
    </w:p>
    <w:p>
      <w:pPr>
        <w:pStyle w:val="Normal"/>
        <w:framePr w:w="715" w:hAnchor="page" w:vAnchor="page" w:x="783" w:y="1198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18" w:y="1198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76" w:y="1198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1198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1198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119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1198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1198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10" w:y="1180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69" w:y="1180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9" w:y="1180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1180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1180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117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1180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1180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116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116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114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112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3972" w:hAnchor="page" w:vAnchor="page" w:x="300" w:y="1096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The voting results were as follows:</w:t>
      </w:r>
    </w:p>
    <w:p>
      <w:pPr>
        <w:pStyle w:val="Normal"/>
        <w:framePr w:w="4951" w:hAnchor="page" w:vAnchor="page" w:x="300" w:y="1053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firm for the year ending December 31, 2023.</w:t>
      </w:r>
    </w:p>
    <w:p>
      <w:pPr>
        <w:pStyle w:val="Normal"/>
        <w:framePr w:w="14023" w:hAnchor="page" w:vAnchor="page" w:x="300" w:y="1030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Ratify the appointment of PricewaterhouseCoopers LLP (“PwC”) as the Company’s U.S. independent registered public accounting</w:t>
      </w:r>
    </w:p>
    <w:p>
      <w:pPr>
        <w:pStyle w:val="Normal"/>
        <w:framePr w:w="4789" w:hAnchor="page" w:vAnchor="page" w:x="300" w:y="1002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5 – Ratification of U.S. Auditor</w:t>
      </w:r>
    </w:p>
    <w:p>
      <w:pPr>
        <w:pStyle w:val="Normal"/>
        <w:framePr w:w="1260" w:hAnchor="page" w:vAnchor="page" w:x="556" w:y="91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380,428,088</w:t>
      </w:r>
    </w:p>
    <w:p>
      <w:pPr>
        <w:pStyle w:val="Normal"/>
        <w:framePr w:w="843" w:hAnchor="page" w:vAnchor="page" w:x="2171" w:y="91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99.94%</w:t>
      </w:r>
    </w:p>
    <w:p>
      <w:pPr>
        <w:pStyle w:val="Normal"/>
        <w:framePr w:w="886" w:hAnchor="page" w:vAnchor="page" w:x="3594" w:y="91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217,231</w:t>
      </w:r>
    </w:p>
    <w:p>
      <w:pPr>
        <w:pStyle w:val="Normal"/>
        <w:framePr w:w="736" w:hAnchor="page" w:vAnchor="page" w:x="5105" w:y="91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0.05%</w:t>
      </w:r>
    </w:p>
    <w:p>
      <w:pPr>
        <w:pStyle w:val="Normal"/>
        <w:framePr w:w="1260" w:hAnchor="page" w:vAnchor="page" w:x="6343" w:y="91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380,645,319</w:t>
      </w:r>
    </w:p>
    <w:p>
      <w:pPr>
        <w:pStyle w:val="Normal"/>
        <w:framePr w:w="843" w:hAnchor="page" w:vAnchor="page" w:x="7973" w:y="91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86.25%</w:t>
      </w:r>
    </w:p>
    <w:p>
      <w:pPr>
        <w:pStyle w:val="Normal"/>
        <w:framePr w:w="1046" w:hAnchor="page" w:vAnchor="page" w:x="9345" w:y="91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1,224,265</w:t>
      </w:r>
    </w:p>
    <w:p>
      <w:pPr>
        <w:pStyle w:val="Normal"/>
        <w:framePr w:w="512" w:hAnchor="page" w:vAnchor="page" w:x="11023" w:y="91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N/A</w:t>
      </w:r>
    </w:p>
    <w:p>
      <w:pPr>
        <w:pStyle w:val="Normal"/>
        <w:framePr w:w="715" w:hAnchor="page" w:vAnchor="page" w:x="783" w:y="887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18" w:y="887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76" w:y="887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887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887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88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887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887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10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69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9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86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85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85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833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81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3910" w:hAnchor="page" w:vAnchor="page" w:x="300" w:y="78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2389" w:hAnchor="page" w:vAnchor="page" w:x="300" w:y="742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the auditor thereon. </w:t>
      </w:r>
    </w:p>
    <w:p>
      <w:pPr>
        <w:pStyle w:val="Normal"/>
        <w:framePr w:w="14010" w:hAnchor="page" w:vAnchor="page" w:x="300" w:y="720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Receipt of the Company’s audited U.K. accounts for the year ended December 31, 2022, including the reports of the directors and</w:t>
      </w:r>
    </w:p>
    <w:p>
      <w:pPr>
        <w:pStyle w:val="Normal"/>
        <w:framePr w:w="6817" w:hAnchor="page" w:vAnchor="page" w:x="300" w:y="691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4 – Receipt of U.K. Annual Report and Accounts</w:t>
      </w:r>
    </w:p>
    <w:p>
      <w:pPr>
        <w:pStyle w:val="Normal"/>
        <w:framePr w:w="1260" w:hAnchor="page" w:vAnchor="page" w:x="548" w:y="59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355,323,080</w:t>
      </w:r>
    </w:p>
    <w:p>
      <w:pPr>
        <w:pStyle w:val="Normal"/>
        <w:framePr w:w="843" w:hAnchor="page" w:vAnchor="page" w:x="2156" w:y="59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96.58%</w:t>
      </w:r>
    </w:p>
    <w:p>
      <w:pPr>
        <w:pStyle w:val="Normal"/>
        <w:framePr w:w="1153" w:hAnchor="page" w:vAnchor="page" w:x="3475" w:y="59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12,563,172</w:t>
      </w:r>
    </w:p>
    <w:p>
      <w:pPr>
        <w:pStyle w:val="Normal"/>
        <w:framePr w:w="736" w:hAnchor="page" w:vAnchor="page" w:x="5105" w:y="59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3.41%</w:t>
      </w:r>
    </w:p>
    <w:p>
      <w:pPr>
        <w:pStyle w:val="Normal"/>
        <w:framePr w:w="1260" w:hAnchor="page" w:vAnchor="page" w:x="6343" w:y="59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367,886,252</w:t>
      </w:r>
    </w:p>
    <w:p>
      <w:pPr>
        <w:pStyle w:val="Normal"/>
        <w:framePr w:w="843" w:hAnchor="page" w:vAnchor="page" w:x="7973" w:y="59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83.36%</w:t>
      </w:r>
    </w:p>
    <w:p>
      <w:pPr>
        <w:pStyle w:val="Normal"/>
        <w:framePr w:w="1046" w:hAnchor="page" w:vAnchor="page" w:x="9345" w:y="59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2,433,722</w:t>
      </w:r>
    </w:p>
    <w:p>
      <w:pPr>
        <w:pStyle w:val="Normal"/>
        <w:framePr w:w="1139" w:hAnchor="page" w:vAnchor="page" w:x="10762" w:y="59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11,549,610</w:t>
      </w:r>
    </w:p>
    <w:p>
      <w:pPr>
        <w:pStyle w:val="Normal"/>
        <w:framePr w:w="715" w:hAnchor="page" w:vAnchor="page" w:x="775" w:y="57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57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57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57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57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57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57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57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55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55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55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55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55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55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55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55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53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53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518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499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3910" w:hAnchor="page" w:vAnchor="page" w:x="300" w:y="470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12728" w:hAnchor="page" w:vAnchor="page" w:x="300" w:y="42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Approve, on an advisory basis, the Company’s directors’ remuneration report for the year ended December 31, 2022. </w:t>
      </w:r>
    </w:p>
    <w:p>
      <w:pPr>
        <w:pStyle w:val="Normal"/>
        <w:framePr w:w="5978" w:hAnchor="page" w:vAnchor="page" w:x="300" w:y="39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3 – 2022 Directors’ Remuneration Report</w:t>
      </w:r>
    </w:p>
    <w:p>
      <w:pPr>
        <w:pStyle w:val="Normal"/>
        <w:framePr w:w="1260" w:hAnchor="page" w:vAnchor="page" w:x="548" w:y="32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355,048,881</w:t>
      </w:r>
    </w:p>
    <w:p>
      <w:pPr>
        <w:pStyle w:val="Normal"/>
        <w:framePr w:w="843" w:hAnchor="page" w:vAnchor="page" w:x="2156" w:y="32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96.50%</w:t>
      </w:r>
    </w:p>
    <w:p>
      <w:pPr>
        <w:pStyle w:val="Normal"/>
        <w:framePr w:w="1153" w:hAnchor="page" w:vAnchor="page" w:x="3475" w:y="32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12,845,085</w:t>
      </w:r>
    </w:p>
    <w:p>
      <w:pPr>
        <w:pStyle w:val="Normal"/>
        <w:framePr w:w="736" w:hAnchor="page" w:vAnchor="page" w:x="5105" w:y="32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3.49%</w:t>
      </w:r>
    </w:p>
    <w:p>
      <w:pPr>
        <w:pStyle w:val="Normal"/>
        <w:framePr w:w="1260" w:hAnchor="page" w:vAnchor="page" w:x="6343" w:y="32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367,893,966</w:t>
      </w:r>
    </w:p>
    <w:p>
      <w:pPr>
        <w:pStyle w:val="Normal"/>
        <w:framePr w:w="843" w:hAnchor="page" w:vAnchor="page" w:x="7973" w:y="32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83.36%</w:t>
      </w:r>
    </w:p>
    <w:p>
      <w:pPr>
        <w:pStyle w:val="Normal"/>
        <w:framePr w:w="1046" w:hAnchor="page" w:vAnchor="page" w:x="9345" w:y="32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2,426,008</w:t>
      </w:r>
    </w:p>
    <w:p>
      <w:pPr>
        <w:pStyle w:val="Normal"/>
        <w:framePr w:w="1139" w:hAnchor="page" w:vAnchor="page" w:x="10762" w:y="32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11,549,610</w:t>
      </w:r>
    </w:p>
    <w:p>
      <w:pPr>
        <w:pStyle w:val="Normal"/>
        <w:framePr w:w="715" w:hAnchor="page" w:vAnchor="page" w:x="775" w:y="29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29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29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29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29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29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29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29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27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27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27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27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27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27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27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27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259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259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241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22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3910" w:hAnchor="page" w:vAnchor="page" w:x="300" w:y="194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13672" w:hAnchor="page" w:vAnchor="page" w:x="300" w:y="15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Approve, on an advisory basis, the Company’s named executive officer compensation for the year ended December 31, 2022. </w:t>
      </w:r>
    </w:p>
    <w:p>
      <w:pPr>
        <w:pStyle w:val="Normal"/>
        <w:framePr w:w="7593" w:hAnchor="page" w:vAnchor="page" w:x="300" w:y="122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2 – 2022 U.S. Say-on-Pay for Named Executive Officers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7pt;margin-top:1pt;z-index:-1677645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13pt;margin-top:693.85pt;z-index:-1677645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3pt;margin-top:694.6pt;z-index:-1677644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596.25pt;margin-top:693.85pt;z-index:-1677644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3pt;margin-top:693.85pt;z-index:-1677644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520.45pt;margin-top:308.75pt;z-index:-167764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447.6pt;margin-top:308.75pt;z-index:-167764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374.8pt;margin-top:308.75pt;z-index:-1677642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302pt;margin-top:308.75pt;z-index:-1677642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29.2pt;margin-top:308.75pt;z-index:-1677642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156.4pt;margin-top:308.75pt;z-index:-167764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84.3pt;margin-top:308.75pt;z-index:-1677641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13pt;margin-top:308.75pt;z-index:-16776408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520.45pt;margin-top:296pt;z-index:-167764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47.6pt;margin-top:296pt;z-index:-167764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74.8pt;margin-top:296pt;z-index:-1677639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302pt;margin-top:296pt;z-index:-1677639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29.2pt;margin-top:296pt;z-index:-1677638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156.4pt;margin-top:296pt;z-index:-1677638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84.3pt;margin-top:296pt;z-index:-1677638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13pt;margin-top:296pt;z-index:-16776376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520.45pt;margin-top:170.65pt;z-index:-1677637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47.6pt;margin-top:170.65pt;z-index:-1677636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4.8pt;margin-top:170.65pt;z-index:-1677636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302pt;margin-top:170.65pt;z-index:-1677636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229.2pt;margin-top:170.65pt;z-index:-1677635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156.4pt;margin-top:170.65pt;z-index:-1677635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84.3pt;margin-top:170.65pt;z-index:-1677634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13pt;margin-top:170.65pt;z-index:-16776344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20.45pt;margin-top:157.9pt;z-index:-1677634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447.6pt;margin-top:157.9pt;z-index:-167763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374.8pt;margin-top:157.9pt;z-index:-167763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302pt;margin-top:157.9pt;z-index:-1677632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29.2pt;margin-top:157.9pt;z-index:-1677632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156.4pt;margin-top:157.9pt;z-index:-1677632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84.3pt;margin-top:157.9pt;z-index:-1677631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13pt;margin-top:157.9pt;z-index:-16776312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20.45pt;margin-top:45.3pt;z-index:-1677630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447.6pt;margin-top:45.3pt;z-index:-167763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374.8pt;margin-top:45.3pt;z-index:-167763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302pt;margin-top:45.3pt;z-index:-1677629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29.2pt;margin-top:45.3pt;z-index:-1677629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156.4pt;margin-top:45.3pt;z-index:-1677628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84.3pt;margin-top:45.3pt;z-index:-1677628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13pt;margin-top:45.3pt;z-index:-16776280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591.75pt;margin-top:45.3pt;z-index:-167762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525.7pt;margin-top:45.3pt;z-index:-16776272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520.45pt;margin-top:45.3pt;z-index:-167762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518.95pt;margin-top:45.3pt;z-index:-167762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452.85pt;margin-top:45.3pt;z-index:-16776260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447.6pt;margin-top:45.3pt;z-index:-167762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446.1pt;margin-top:45.3pt;z-index:-167762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80.05pt;margin-top:45.3pt;z-index:-16776248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74.8pt;margin-top:45.3pt;z-index:-167762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3.3pt;margin-top:45.3pt;z-index:-167762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07.25pt;margin-top:45.3pt;z-index:-16776236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02pt;margin-top:45.3pt;z-index:-167762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00.5pt;margin-top:45.3pt;z-index:-167762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234.45pt;margin-top:45.3pt;z-index:-16776224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29.2pt;margin-top:45.3pt;z-index:-167762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227.7pt;margin-top:45.3pt;z-index:-167762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161.65pt;margin-top:45.3pt;z-index:-16776212;width:6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156.4pt;margin-top:45.3pt;z-index:-167762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154.85pt;margin-top:45.3pt;z-index:-167762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89.55pt;margin-top:45.3pt;z-index:-16776200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84.3pt;margin-top:45.3pt;z-index:-167761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82.8pt;margin-top:45.3pt;z-index:-167761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7.5pt;margin-top:45.3pt;z-index:-167761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3pt;margin-top:45.3pt;z-index:-1677618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520.45pt;margin-top:621.75pt;z-index:-1677618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47.6pt;margin-top:621.75pt;z-index:-1677617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74.8pt;margin-top:621.75pt;z-index:-1677617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302pt;margin-top:621.75pt;z-index:-1677616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29.2pt;margin-top:621.75pt;z-index:-1677616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57.15pt;margin-top:621.75pt;z-index:-1677616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85.05pt;margin-top:621.75pt;z-index:-1677615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3pt;margin-top:621.75pt;z-index:-1677615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520.45pt;margin-top:609pt;z-index:-1677614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447.6pt;margin-top:609pt;z-index:-1677614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374.8pt;margin-top:609pt;z-index:-1677614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302pt;margin-top:609pt;z-index:-167761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9.2pt;margin-top:609pt;z-index:-167761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157.15pt;margin-top:609pt;z-index:-1677612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85.05pt;margin-top:609pt;z-index:-1677612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13pt;margin-top:609pt;z-index:-1677612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520.45pt;margin-top:466.4pt;z-index:-167761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447.6pt;margin-top:466.4pt;z-index:-1677611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374.8pt;margin-top:466.4pt;z-index:-1677610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2pt;margin-top:466.4pt;z-index:-167761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229.2pt;margin-top:466.4pt;z-index:-167761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157.15pt;margin-top:466.4pt;z-index:-1677609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85.05pt;margin-top:466.4pt;z-index:-1677609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13pt;margin-top:466.4pt;z-index:-1677608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520.45pt;margin-top:453.65pt;z-index:-1677608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447.6pt;margin-top:453.65pt;z-index:-1677608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74.8pt;margin-top:453.65pt;z-index:-1677607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02pt;margin-top:453.65pt;z-index:-1677607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229.2pt;margin-top:453.65pt;z-index:-1677606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157.15pt;margin-top:453.65pt;z-index:-1677606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85.05pt;margin-top:453.65pt;z-index:-1677606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13pt;margin-top:453.65pt;z-index:-1677605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p>
      <w:pPr>
        <w:pStyle w:val="Normal"/>
        <w:framePr w:w="1260" w:hAnchor="page" w:vAnchor="page" w:x="548" w:y="128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353,844,950</w:t>
      </w:r>
    </w:p>
    <w:p>
      <w:pPr>
        <w:pStyle w:val="Normal"/>
        <w:framePr w:w="843" w:hAnchor="page" w:vAnchor="page" w:x="2156" w:y="128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95.75%</w:t>
      </w:r>
    </w:p>
    <w:p>
      <w:pPr>
        <w:pStyle w:val="Normal"/>
        <w:framePr w:w="1153" w:hAnchor="page" w:vAnchor="page" w:x="3475" w:y="128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15,695,780</w:t>
      </w:r>
    </w:p>
    <w:p>
      <w:pPr>
        <w:pStyle w:val="Normal"/>
        <w:framePr w:w="736" w:hAnchor="page" w:vAnchor="page" w:x="5105" w:y="128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4.24%</w:t>
      </w:r>
    </w:p>
    <w:p>
      <w:pPr>
        <w:pStyle w:val="Normal"/>
        <w:framePr w:w="1260" w:hAnchor="page" w:vAnchor="page" w:x="6343" w:y="128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369,540,730</w:t>
      </w:r>
    </w:p>
    <w:p>
      <w:pPr>
        <w:pStyle w:val="Normal"/>
        <w:framePr w:w="843" w:hAnchor="page" w:vAnchor="page" w:x="7973" w:y="128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83.74%</w:t>
      </w:r>
    </w:p>
    <w:p>
      <w:pPr>
        <w:pStyle w:val="Normal"/>
        <w:framePr w:w="886" w:hAnchor="page" w:vAnchor="page" w:x="9411" w:y="128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779,244</w:t>
      </w:r>
    </w:p>
    <w:p>
      <w:pPr>
        <w:pStyle w:val="Normal"/>
        <w:framePr w:w="1139" w:hAnchor="page" w:vAnchor="page" w:x="10762" w:y="128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11,549,610</w:t>
      </w:r>
    </w:p>
    <w:p>
      <w:pPr>
        <w:pStyle w:val="Normal"/>
        <w:framePr w:w="715" w:hAnchor="page" w:vAnchor="page" w:x="775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125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1240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1240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1240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1240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1240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1238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1240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1240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122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122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120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118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3910" w:hAnchor="page" w:vAnchor="page" w:x="300" w:y="11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1868" w:hAnchor="page" w:vAnchor="page" w:x="300" w:y="1113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emptive rights. </w:t>
      </w:r>
    </w:p>
    <w:p>
      <w:pPr>
        <w:pStyle w:val="Normal"/>
        <w:framePr w:w="13774" w:hAnchor="page" w:vAnchor="page" w:x="300" w:y="1090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Pursuant to the authority contemplated by the resolution in Proposal 8, authorize the Board to allot equity securities without pre-</w:t>
      </w:r>
    </w:p>
    <w:p>
      <w:pPr>
        <w:pStyle w:val="Normal"/>
        <w:framePr w:w="8885" w:hAnchor="page" w:vAnchor="page" w:x="300" w:y="1062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9 – Authority to Allot Equity Securities without Pre-emptive Rights</w:t>
      </w:r>
    </w:p>
    <w:p>
      <w:pPr>
        <w:pStyle w:val="Normal"/>
        <w:framePr w:w="1260" w:hAnchor="page" w:vAnchor="page" w:x="548" w:y="92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358,000,768</w:t>
      </w:r>
    </w:p>
    <w:p>
      <w:pPr>
        <w:pStyle w:val="Normal"/>
        <w:framePr w:w="843" w:hAnchor="page" w:vAnchor="page" w:x="2156" w:y="92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96.69%</w:t>
      </w:r>
    </w:p>
    <w:p>
      <w:pPr>
        <w:pStyle w:val="Normal"/>
        <w:framePr w:w="1153" w:hAnchor="page" w:vAnchor="page" w:x="3475" w:y="92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12,225,833</w:t>
      </w:r>
    </w:p>
    <w:p>
      <w:pPr>
        <w:pStyle w:val="Normal"/>
        <w:framePr w:w="736" w:hAnchor="page" w:vAnchor="page" w:x="5105" w:y="92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3.30%</w:t>
      </w:r>
    </w:p>
    <w:p>
      <w:pPr>
        <w:pStyle w:val="Normal"/>
        <w:framePr w:w="1260" w:hAnchor="page" w:vAnchor="page" w:x="6343" w:y="92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370,226,601</w:t>
      </w:r>
    </w:p>
    <w:p>
      <w:pPr>
        <w:pStyle w:val="Normal"/>
        <w:framePr w:w="843" w:hAnchor="page" w:vAnchor="page" w:x="7973" w:y="92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83.89%</w:t>
      </w:r>
    </w:p>
    <w:p>
      <w:pPr>
        <w:pStyle w:val="Normal"/>
        <w:framePr w:w="779" w:hAnchor="page" w:vAnchor="page" w:x="9456" w:y="92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93,373</w:t>
      </w:r>
    </w:p>
    <w:p>
      <w:pPr>
        <w:pStyle w:val="Normal"/>
        <w:framePr w:w="1139" w:hAnchor="page" w:vAnchor="page" w:x="10762" w:y="92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11,549,610</w:t>
      </w:r>
    </w:p>
    <w:p>
      <w:pPr>
        <w:pStyle w:val="Normal"/>
        <w:framePr w:w="715" w:hAnchor="page" w:vAnchor="page" w:x="775" w:y="90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90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90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90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90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89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90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90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88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88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88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88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88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88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88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88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864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864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84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82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3910" w:hAnchor="page" w:vAnchor="page" w:x="300" w:y="799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6789" w:hAnchor="page" w:vAnchor="page" w:x="300" w:y="756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Authorize the Board to allot equity securities in the Company. </w:t>
      </w:r>
    </w:p>
    <w:p>
      <w:pPr>
        <w:pStyle w:val="Normal"/>
        <w:framePr w:w="5710" w:hAnchor="page" w:vAnchor="page" w:x="300" w:y="727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8 – Authority to Allot Equity Securities</w:t>
      </w:r>
    </w:p>
    <w:p>
      <w:pPr>
        <w:pStyle w:val="Normal"/>
        <w:framePr w:w="1260" w:hAnchor="page" w:vAnchor="page" w:x="556" w:y="62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381,503,348</w:t>
      </w:r>
    </w:p>
    <w:p>
      <w:pPr>
        <w:pStyle w:val="Normal"/>
        <w:framePr w:w="843" w:hAnchor="page" w:vAnchor="page" w:x="2171" w:y="62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99.94%</w:t>
      </w:r>
    </w:p>
    <w:p>
      <w:pPr>
        <w:pStyle w:val="Normal"/>
        <w:framePr w:w="886" w:hAnchor="page" w:vAnchor="page" w:x="3594" w:y="62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206,854</w:t>
      </w:r>
    </w:p>
    <w:p>
      <w:pPr>
        <w:pStyle w:val="Normal"/>
        <w:framePr w:w="736" w:hAnchor="page" w:vAnchor="page" w:x="5105" w:y="62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0.05%</w:t>
      </w:r>
    </w:p>
    <w:p>
      <w:pPr>
        <w:pStyle w:val="Normal"/>
        <w:framePr w:w="1260" w:hAnchor="page" w:vAnchor="page" w:x="6343" w:y="62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381,710,202</w:t>
      </w:r>
    </w:p>
    <w:p>
      <w:pPr>
        <w:pStyle w:val="Normal"/>
        <w:framePr w:w="843" w:hAnchor="page" w:vAnchor="page" w:x="7973" w:y="62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86.50%</w:t>
      </w:r>
    </w:p>
    <w:p>
      <w:pPr>
        <w:pStyle w:val="Normal"/>
        <w:framePr w:w="886" w:hAnchor="page" w:vAnchor="page" w:x="9411" w:y="62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159,382</w:t>
      </w:r>
    </w:p>
    <w:p>
      <w:pPr>
        <w:pStyle w:val="Normal"/>
        <w:framePr w:w="512" w:hAnchor="page" w:vAnchor="page" w:x="11023" w:y="62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N/A</w:t>
      </w:r>
    </w:p>
    <w:p>
      <w:pPr>
        <w:pStyle w:val="Normal"/>
        <w:framePr w:w="715" w:hAnchor="page" w:vAnchor="page" w:x="783" w:y="60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18" w:y="60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76" w:y="60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60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60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60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60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60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10" w:y="582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69" w:y="582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9" w:y="582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582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582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582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582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582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56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56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54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52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3910" w:hAnchor="page" w:vAnchor="page" w:x="300" w:y="499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8137" w:hAnchor="page" w:vAnchor="page" w:x="300" w:y="45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Company’s U.K. statutory auditor for the year ending December 31, 2023. </w:t>
      </w:r>
    </w:p>
    <w:p>
      <w:pPr>
        <w:pStyle w:val="Normal"/>
        <w:framePr w:w="13065" w:hAnchor="page" w:vAnchor="page" w:x="300" w:y="433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Authorize the Board of Directors and/or the Audit Committee to determine the remuneration of PwC, in its capacity as the</w:t>
      </w:r>
    </w:p>
    <w:p>
      <w:pPr>
        <w:pStyle w:val="Normal"/>
        <w:framePr w:w="6270" w:hAnchor="page" w:vAnchor="page" w:x="300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7 – Approval of U.K. Statutory Auditor Fees</w:t>
      </w:r>
    </w:p>
    <w:p>
      <w:pPr>
        <w:pStyle w:val="Normal"/>
        <w:framePr w:w="1260" w:hAnchor="page" w:vAnchor="page" w:x="556" w:y="34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381,532,044</w:t>
      </w:r>
    </w:p>
    <w:p>
      <w:pPr>
        <w:pStyle w:val="Normal"/>
        <w:framePr w:w="843" w:hAnchor="page" w:vAnchor="page" w:x="2171" w:y="34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99.98%</w:t>
      </w:r>
    </w:p>
    <w:p>
      <w:pPr>
        <w:pStyle w:val="Normal"/>
        <w:framePr w:w="779" w:hAnchor="page" w:vAnchor="page" w:x="3638" w:y="34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71,092</w:t>
      </w:r>
    </w:p>
    <w:p>
      <w:pPr>
        <w:pStyle w:val="Normal"/>
        <w:framePr w:w="736" w:hAnchor="page" w:vAnchor="page" w:x="5105" w:y="34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0.01%</w:t>
      </w:r>
    </w:p>
    <w:p>
      <w:pPr>
        <w:pStyle w:val="Normal"/>
        <w:framePr w:w="1260" w:hAnchor="page" w:vAnchor="page" w:x="6343" w:y="34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381,603,136</w:t>
      </w:r>
    </w:p>
    <w:p>
      <w:pPr>
        <w:pStyle w:val="Normal"/>
        <w:framePr w:w="843" w:hAnchor="page" w:vAnchor="page" w:x="7973" w:y="34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86.47%</w:t>
      </w:r>
    </w:p>
    <w:p>
      <w:pPr>
        <w:pStyle w:val="Normal"/>
        <w:framePr w:w="886" w:hAnchor="page" w:vAnchor="page" w:x="9411" w:y="34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266,448</w:t>
      </w:r>
    </w:p>
    <w:p>
      <w:pPr>
        <w:pStyle w:val="Normal"/>
        <w:framePr w:w="512" w:hAnchor="page" w:vAnchor="page" w:x="11023" w:y="34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N/A</w:t>
      </w:r>
    </w:p>
    <w:p>
      <w:pPr>
        <w:pStyle w:val="Normal"/>
        <w:framePr w:w="715" w:hAnchor="page" w:vAnchor="page" w:x="783" w:y="31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18" w:y="31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76" w:y="31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31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31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31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31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31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10" w:y="30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69" w:y="30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9" w:y="30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30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30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30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30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30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282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282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264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24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3910" w:hAnchor="page" w:vAnchor="page" w:x="300" w:y="217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680" w:hAnchor="page" w:vAnchor="page" w:x="300" w:y="167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laid.</w:t>
      </w:r>
    </w:p>
    <w:p>
      <w:pPr>
        <w:pStyle w:val="Normal"/>
        <w:framePr w:w="13708" w:hAnchor="page" w:vAnchor="page" w:x="300" w:y="145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2023 Annual General Meeting of Shareholders until the next annual general meeting of shareholders at which accounts are</w:t>
      </w:r>
    </w:p>
    <w:p>
      <w:pPr>
        <w:pStyle w:val="Normal"/>
        <w:framePr w:w="14031" w:hAnchor="page" w:vAnchor="page" w:x="300" w:y="122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Reappoint PwC as the Company’s U.K. statutory auditor under the U.K. Companies Act 2006, to hold office from the conclusion of</w:t>
      </w:r>
    </w:p>
    <w:p>
      <w:pPr>
        <w:pStyle w:val="Normal"/>
        <w:framePr w:w="6443" w:hAnchor="page" w:vAnchor="page" w:x="300" w:y="9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6 – Re-appointment of U.K. Statutory Auditor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7pt;margin-top:1pt;z-index:-1677605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13pt;margin-top:719.35pt;z-index:-1677604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13pt;margin-top:720.1pt;z-index:-1677604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596.25pt;margin-top:719.35pt;z-index:-1677604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13pt;margin-top:719.35pt;z-index:-1677603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520.45pt;margin-top:323pt;z-index:-16776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447.6pt;margin-top:323pt;z-index:-1677602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374.8pt;margin-top:323pt;z-index:-1677602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302pt;margin-top:323pt;z-index:-1677602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229.2pt;margin-top:323pt;z-index:-167760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157.15pt;margin-top:323pt;z-index:-1677601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85.05pt;margin-top:323pt;z-index:-1677600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13pt;margin-top:323pt;z-index:-1677600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520.45pt;margin-top:310.25pt;z-index:-167760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447.6pt;margin-top:310.25pt;z-index:-1677599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374.8pt;margin-top:310.25pt;z-index:-1677599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302pt;margin-top:310.25pt;z-index:-1677598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229.2pt;margin-top:310.25pt;z-index:-1677598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157.15pt;margin-top:310.25pt;z-index:-1677598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85.05pt;margin-top:310.25pt;z-index:-1677597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13pt;margin-top:310.25pt;z-index:-1677597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520.45pt;margin-top:181.9pt;z-index:-1677596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447.6pt;margin-top:181.9pt;z-index:-1677596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374.8pt;margin-top:181.9pt;z-index:-1677596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302pt;margin-top:181.9pt;z-index:-1677595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229.2pt;margin-top:181.9pt;z-index:-1677595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157.15pt;margin-top:181.9pt;z-index:-1677594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85.05pt;margin-top:181.9pt;z-index:-1677594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13pt;margin-top:181.9pt;z-index:-1677594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520.45pt;margin-top:169.15pt;z-index:-167759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447.6pt;margin-top:169.15pt;z-index:-167759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374.8pt;margin-top:169.15pt;z-index:-1677592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302pt;margin-top:169.15pt;z-index:-1677592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229.2pt;margin-top:169.15pt;z-index:-1677592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157.15pt;margin-top:169.15pt;z-index:-1677591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85.05pt;margin-top:169.15pt;z-index:-1677591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13pt;margin-top:169.15pt;z-index:-1677590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520.45pt;margin-top:651.8pt;z-index:-167759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447.6pt;margin-top:651.8pt;z-index:-167759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374.8pt;margin-top:651.8pt;z-index:-1677589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302pt;margin-top:651.8pt;z-index:-1677589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229.2pt;margin-top:651.8pt;z-index:-1677588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156.4pt;margin-top:651.8pt;z-index:-1677588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84.3pt;margin-top:651.8pt;z-index:-1677588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13pt;margin-top:651.8pt;z-index:-16775876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520.45pt;margin-top:639.05pt;z-index:-1677587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447.6pt;margin-top:639.05pt;z-index:-1677586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374.8pt;margin-top:639.05pt;z-index:-1677586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302pt;margin-top:639.05pt;z-index:-1677586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229.2pt;margin-top:639.05pt;z-index:-1677585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156.4pt;margin-top:639.05pt;z-index:-1677585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84.3pt;margin-top:639.05pt;z-index:-1677584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13pt;margin-top:639.05pt;z-index:-16775844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520.45pt;margin-top:491.9pt;z-index:-1677584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447.6pt;margin-top:491.9pt;z-index:-167758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5" style="position:absolute;margin-left:374.8pt;margin-top:491.9pt;z-index:-167758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6" style="position:absolute;margin-left:302pt;margin-top:491.9pt;z-index:-1677582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7" style="position:absolute;margin-left:229.2pt;margin-top:491.9pt;z-index:-1677582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8" style="position:absolute;margin-left:156.4pt;margin-top:491.9pt;z-index:-1677582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9" style="position:absolute;margin-left:84.3pt;margin-top:491.9pt;z-index:-1677581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0" style="position:absolute;margin-left:13pt;margin-top:491.9pt;z-index:-16775812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1" style="position:absolute;margin-left:520.45pt;margin-top:473.15pt;z-index:-1677580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2" style="position:absolute;margin-left:447.6pt;margin-top:473.15pt;z-index:-167758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3" style="position:absolute;margin-left:374.8pt;margin-top:473.15pt;z-index:-167758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4" style="position:absolute;margin-left:302pt;margin-top:473.15pt;z-index:-1677579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5" style="position:absolute;margin-left:229.2pt;margin-top:473.15pt;z-index:-1677579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6" style="position:absolute;margin-left:156.4pt;margin-top:473.15pt;z-index:-1677578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7" style="position:absolute;margin-left:84.3pt;margin-top:473.15pt;z-index:-1677578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8" style="position:absolute;margin-left:13pt;margin-top:473.15pt;z-index:-16775780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9" style="position:absolute;margin-left:520.45pt;margin-top:460.4pt;z-index:-1677577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0" style="position:absolute;margin-left:447.6pt;margin-top:460.4pt;z-index:-1677577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1" style="position:absolute;margin-left:374.8pt;margin-top:460.4pt;z-index:-1677576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2" style="position:absolute;margin-left:302pt;margin-top:460.4pt;z-index:-1677576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3" style="position:absolute;margin-left:229.2pt;margin-top:460.4pt;z-index:-1677576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4" style="position:absolute;margin-left:156.4pt;margin-top:460.4pt;z-index:-1677575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5" style="position:absolute;margin-left:84.3pt;margin-top:460.4pt;z-index:-1677575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6" style="position:absolute;margin-left:13pt;margin-top:460.4pt;z-index:-16775748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7" o:title=""/>
          </v:shape>
        </w:pict>
      </w:r>
    </w:p>
    <w:p>
      <w:pPr>
        <w:pStyle w:val="Normal"/>
        <w:framePr w:w="4520" w:hAnchor="page" w:vAnchor="page" w:x="3993" w:y="42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   Chief Legal Officer and Secretary</w:t>
      </w:r>
    </w:p>
    <w:p>
      <w:pPr>
        <w:pStyle w:val="Normal"/>
        <w:framePr w:w="3469" w:hAnchor="page" w:vAnchor="page" w:x="3993" w:y="39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Title: Executive Vice President</w:t>
      </w:r>
    </w:p>
    <w:p>
      <w:pPr>
        <w:pStyle w:val="Normal"/>
        <w:framePr w:w="2516" w:hAnchor="page" w:vAnchor="page" w:x="300" w:y="36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Dated:    May 2, 2023</w:t>
      </w:r>
    </w:p>
    <w:p>
      <w:pPr>
        <w:pStyle w:val="Normal"/>
        <w:framePr w:w="2478" w:hAnchor="page" w:vAnchor="page" w:x="3993" w:y="36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Name: Victoria Lazar</w:t>
      </w:r>
    </w:p>
    <w:p>
      <w:pPr>
        <w:pStyle w:val="Normal"/>
        <w:framePr w:w="2437" w:hAnchor="page" w:vAnchor="page" w:x="3993" w:y="33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By: /s/ Victoria Lazar</w:t>
      </w:r>
    </w:p>
    <w:p>
      <w:pPr>
        <w:pStyle w:val="Normal"/>
        <w:framePr w:w="2076" w:hAnchor="page" w:vAnchor="page" w:x="3993" w:y="248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TechnipFMC plc</w:t>
      </w:r>
    </w:p>
    <w:p>
      <w:pPr>
        <w:pStyle w:val="Normal"/>
        <w:framePr w:w="5780" w:hAnchor="page" w:vAnchor="page" w:x="280" w:y="190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behalf by the undersigned hereunto duly authorized.</w:t>
      </w:r>
    </w:p>
    <w:p>
      <w:pPr>
        <w:pStyle w:val="Normal"/>
        <w:framePr w:w="14244" w:hAnchor="page" w:vAnchor="page" w:x="280" w:y="166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</w:t>
      </w:r>
    </w:p>
    <w:p>
      <w:pPr>
        <w:pStyle w:val="Normal"/>
        <w:framePr w:w="1796" w:hAnchor="page" w:vAnchor="page" w:x="280" w:y="116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7" style="position:absolute;margin-left:7pt;margin-top:1pt;z-index:-16775744;width:598pt;height:280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8" style="position:absolute;margin-left:197.65pt;margin-top:180.4pt;z-index:-16775740;width:29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9" o:title=""/>
          </v:shape>
        </w:pict>
      </w:r>
    </w:p>
    <w:sectPr>
      <w:pgSz w:w="12240" w:h="20160"/>
      <w:pgMar w:top="400" w:right="400" w:bottom="400" w:left="400" w:header="720" w:footer="720"/>
      <w:pgNumType w:start="6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90148000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e00ae22-0000-0000-0000-000000000000}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4f9ba2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media/image346.png" Type="http://schemas.openxmlformats.org/officeDocument/2006/relationships/image"/><Relationship Id="rId347" Target="media/image347.png" Type="http://schemas.openxmlformats.org/officeDocument/2006/relationships/image"/><Relationship Id="rId348" Target="media/image348.png" Type="http://schemas.openxmlformats.org/officeDocument/2006/relationships/image"/><Relationship Id="rId349" Target="media/image349.png" Type="http://schemas.openxmlformats.org/officeDocument/2006/relationships/image"/><Relationship Id="rId35" Target="media/image35.png" Type="http://schemas.openxmlformats.org/officeDocument/2006/relationships/image"/><Relationship Id="rId350" Target="media/image350.png" Type="http://schemas.openxmlformats.org/officeDocument/2006/relationships/image"/><Relationship Id="rId351" Target="media/image351.png" Type="http://schemas.openxmlformats.org/officeDocument/2006/relationships/image"/><Relationship Id="rId352" Target="media/image352.png" Type="http://schemas.openxmlformats.org/officeDocument/2006/relationships/image"/><Relationship Id="rId353" Target="media/image353.png" Type="http://schemas.openxmlformats.org/officeDocument/2006/relationships/image"/><Relationship Id="rId354" Target="media/image354.png" Type="http://schemas.openxmlformats.org/officeDocument/2006/relationships/image"/><Relationship Id="rId355" Target="media/image355.png" Type="http://schemas.openxmlformats.org/officeDocument/2006/relationships/image"/><Relationship Id="rId356" Target="media/image356.png" Type="http://schemas.openxmlformats.org/officeDocument/2006/relationships/image"/><Relationship Id="rId357" Target="media/image357.png" Type="http://schemas.openxmlformats.org/officeDocument/2006/relationships/image"/><Relationship Id="rId358" Target="media/image358.png" Type="http://schemas.openxmlformats.org/officeDocument/2006/relationships/image"/><Relationship Id="rId359" Target="media/image359.png" Type="http://schemas.openxmlformats.org/officeDocument/2006/relationships/image"/><Relationship Id="rId36" Target="media/image36.png" Type="http://schemas.openxmlformats.org/officeDocument/2006/relationships/image"/><Relationship Id="rId360" Target="media/image360.png" Type="http://schemas.openxmlformats.org/officeDocument/2006/relationships/image"/><Relationship Id="rId361" Target="media/image361.png" Type="http://schemas.openxmlformats.org/officeDocument/2006/relationships/image"/><Relationship Id="rId362" Target="media/image362.png" Type="http://schemas.openxmlformats.org/officeDocument/2006/relationships/image"/><Relationship Id="rId363" Target="media/image363.png" Type="http://schemas.openxmlformats.org/officeDocument/2006/relationships/image"/><Relationship Id="rId364" Target="media/image364.png" Type="http://schemas.openxmlformats.org/officeDocument/2006/relationships/image"/><Relationship Id="rId365" Target="media/image365.png" Type="http://schemas.openxmlformats.org/officeDocument/2006/relationships/image"/><Relationship Id="rId366" Target="media/image366.png" Type="http://schemas.openxmlformats.org/officeDocument/2006/relationships/image"/><Relationship Id="rId367" Target="media/image367.png" Type="http://schemas.openxmlformats.org/officeDocument/2006/relationships/image"/><Relationship Id="rId368" Target="media/image368.png" Type="http://schemas.openxmlformats.org/officeDocument/2006/relationships/image"/><Relationship Id="rId369" Target="media/image369.png" Type="http://schemas.openxmlformats.org/officeDocument/2006/relationships/image"/><Relationship Id="rId37" Target="media/image37.png" Type="http://schemas.openxmlformats.org/officeDocument/2006/relationships/image"/><Relationship Id="rId370" Target="styles.xml" Type="http://schemas.openxmlformats.org/officeDocument/2006/relationships/styles"/><Relationship Id="rId371" Target="fontTable.xml" Type="http://schemas.openxmlformats.org/officeDocument/2006/relationships/fontTable"/><Relationship Id="rId372" Target="settings.xml" Type="http://schemas.openxmlformats.org/officeDocument/2006/relationships/settings"/><Relationship Id="rId373" Target="webSettings.xml" Type="http://schemas.openxmlformats.org/officeDocument/2006/relationships/webSettings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6</Pages>
  <Words>1902</Words>
  <Characters>10444</Characters>
  <Application>e-iceblue</Application>
  <DocSecurity>0</DocSecurity>
  <Lines>590</Lines>
  <Paragraphs>590</Paragraphs>
  <ScaleCrop>false</ScaleCrop>
  <Company>e-iceblue</Company>
  <LinksUpToDate>false</LinksUpToDate>
  <CharactersWithSpaces>11788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2023-05-02T20:42:00Z</dcterms:created>
  <dc:creator>root</dc:creator>
  <cp:lastModifiedBy>root</cp:lastModifiedBy>
  <dcterms:modified xsi:type="dcterms:W3CDTF">2023-05-02T20:42:00Z</dcterms:modified>
  <cp:revision>1</cp:revision>
</cp:coreProperties>
</file>