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7437" w:hAnchor="page" w:vAnchor="page" w:x="748" w:y="131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Cristina Aalders, Executive Vice President, Chief Legal Officer and Secretary</w:t>
      </w:r>
    </w:p>
    <w:p>
      <w:pPr>
        <w:pStyle w:val="Normal"/>
        <w:framePr w:w="8119" w:hAnchor="page" w:vAnchor="page" w:x="748" w:y="129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Krisztina Doroghazi, Senior Vice President, Controller and Chief Accounting Officer</w:t>
      </w:r>
    </w:p>
    <w:p>
      <w:pPr>
        <w:pStyle w:val="Normal"/>
        <w:framePr w:w="6747" w:hAnchor="page" w:vAnchor="page" w:x="276" w:y="126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Cc:    Alf Melin, Executive Vice President and Chief Financial Officer</w:t>
      </w:r>
    </w:p>
    <w:p>
      <w:pPr>
        <w:pStyle w:val="Normal"/>
        <w:framePr w:w="3223" w:hAnchor="page" w:vAnchor="page" w:x="7364" w:y="121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LATHAM &amp; WATKINS LLP</w:t>
      </w:r>
    </w:p>
    <w:p>
      <w:pPr>
        <w:pStyle w:val="Normal"/>
        <w:framePr w:w="1938" w:hAnchor="page" w:vAnchor="page" w:x="7364" w:y="119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Julia A Thompson</w:t>
      </w:r>
    </w:p>
    <w:p>
      <w:pPr>
        <w:pStyle w:val="Normal"/>
        <w:framePr w:w="2214" w:hAnchor="page" w:vAnchor="page" w:x="7364" w:y="116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/s/ Julia A Thompson</w:t>
      </w:r>
    </w:p>
    <w:p>
      <w:pPr>
        <w:pStyle w:val="Normal"/>
        <w:framePr w:w="1145" w:hAnchor="page" w:vAnchor="page" w:x="7364" w:y="112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Sincerely,</w:t>
      </w:r>
    </w:p>
    <w:p>
      <w:pPr>
        <w:pStyle w:val="Normal"/>
        <w:framePr w:w="8066" w:hAnchor="page" w:vAnchor="page" w:x="276" w:y="107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contact me at (202) 637-1073 if you have any questions regarding this matter.</w:t>
      </w:r>
    </w:p>
    <w:p>
      <w:pPr>
        <w:pStyle w:val="Normal"/>
        <w:framePr w:w="13168" w:hAnchor="page" w:vAnchor="page" w:x="276" w:y="102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discussed, the Company requires additional time to prepare its response and currently expects to respond on or about December 8, 2023.</w:t>
      </w:r>
    </w:p>
    <w:p>
      <w:pPr>
        <w:pStyle w:val="Normal"/>
        <w:framePr w:w="2194" w:hAnchor="page" w:vAnchor="page" w:x="276" w:y="98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Corporation Finance.</w:t>
      </w:r>
    </w:p>
    <w:p>
      <w:pPr>
        <w:pStyle w:val="Normal"/>
        <w:framePr w:w="14012" w:hAnchor="page" w:vAnchor="page" w:x="276" w:y="95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regarding the Company’s request for an extension of time to respond to the comment letter dated November 8, 2023 from the Staff of the Division of</w:t>
      </w:r>
    </w:p>
    <w:p>
      <w:pPr>
        <w:pStyle w:val="Normal"/>
        <w:framePr w:w="13712" w:hAnchor="page" w:vAnchor="page" w:x="276" w:y="93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 behalf of our client, TechnipFMC plc (the “Company”), this letter confirms my telephone conversation with Ms. Chen on November 24, 2023</w:t>
      </w:r>
    </w:p>
    <w:p>
      <w:pPr>
        <w:pStyle w:val="Normal"/>
        <w:framePr w:w="3229" w:hAnchor="page" w:vAnchor="page" w:x="276" w:y="88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Dear Ms. Collins and Ms. Chen:</w:t>
      </w:r>
    </w:p>
    <w:p>
      <w:pPr>
        <w:pStyle w:val="Normal"/>
        <w:framePr w:w="2059" w:hAnchor="page" w:vAnchor="page" w:x="276" w:y="84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File No. 001-37983</w:t>
      </w:r>
    </w:p>
    <w:p>
      <w:pPr>
        <w:pStyle w:val="Normal"/>
        <w:framePr w:w="4253" w:hAnchor="page" w:vAnchor="page" w:x="276" w:y="81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Form 8-K furnished on October 26, 2023</w:t>
      </w:r>
    </w:p>
    <w:p>
      <w:pPr>
        <w:pStyle w:val="Normal"/>
        <w:framePr w:w="6495" w:hAnchor="page" w:vAnchor="page" w:x="276" w:y="79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Form 10-Q for the Quarterly Period Ended September 30, 2023</w:t>
      </w:r>
    </w:p>
    <w:p>
      <w:pPr>
        <w:pStyle w:val="Normal"/>
        <w:framePr w:w="5190" w:hAnchor="page" w:vAnchor="page" w:x="276" w:y="77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Form 10-K for the Year Ended December 31, 2022</w:t>
      </w:r>
    </w:p>
    <w:p>
      <w:pPr>
        <w:pStyle w:val="Normal"/>
        <w:framePr w:w="2302" w:hAnchor="page" w:vAnchor="page" w:x="276" w:y="74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Re: TechnipFMC plc</w:t>
      </w:r>
    </w:p>
    <w:p>
      <w:pPr>
        <w:pStyle w:val="Normal"/>
        <w:framePr w:w="2542" w:hAnchor="page" w:vAnchor="page" w:x="276" w:y="70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____________________</w:t>
      </w:r>
    </w:p>
    <w:p>
      <w:pPr>
        <w:pStyle w:val="Normal"/>
        <w:framePr w:w="3807" w:hAnchor="page" w:vAnchor="page" w:x="276" w:y="67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Attn: Kathleen Collins and Chen Chen</w:t>
      </w:r>
    </w:p>
    <w:p>
      <w:pPr>
        <w:pStyle w:val="Normal"/>
        <w:framePr w:w="2401" w:hAnchor="page" w:vAnchor="page" w:x="276" w:y="65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Washington, DC 20549</w:t>
      </w:r>
    </w:p>
    <w:p>
      <w:pPr>
        <w:pStyle w:val="Normal"/>
        <w:framePr w:w="1899" w:hAnchor="page" w:vAnchor="page" w:x="276" w:y="63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100 F Street, N.E.</w:t>
      </w:r>
    </w:p>
    <w:p>
      <w:pPr>
        <w:pStyle w:val="Normal"/>
        <w:framePr w:w="3730" w:hAnchor="page" w:vAnchor="page" w:x="276" w:y="61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Securities and Exchange Commission</w:t>
      </w:r>
    </w:p>
    <w:p>
      <w:pPr>
        <w:pStyle w:val="Normal"/>
        <w:framePr w:w="3242" w:hAnchor="page" w:vAnchor="page" w:x="276" w:y="58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Division of Corporation Finance</w:t>
      </w:r>
    </w:p>
    <w:p>
      <w:pPr>
        <w:pStyle w:val="Normal"/>
        <w:framePr w:w="2212" w:hAnchor="page" w:vAnchor="page" w:x="276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Office of Technology</w:t>
      </w:r>
    </w:p>
    <w:p>
      <w:pPr>
        <w:pStyle w:val="Normal"/>
        <w:framePr w:w="1546" w:hAnchor="page" w:vAnchor="page" w:x="276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VIA EDGAR</w:t>
      </w:r>
    </w:p>
    <w:p>
      <w:pPr>
        <w:pStyle w:val="Normal"/>
        <w:framePr w:w="909" w:hAnchor="page" w:vAnchor="page" w:x="7248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Madrid</w:t>
      </w:r>
    </w:p>
    <w:p>
      <w:pPr>
        <w:pStyle w:val="Normal"/>
        <w:framePr w:w="344" w:hAnchor="page" w:vAnchor="page" w:x="8897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91" w:hAnchor="page" w:vAnchor="page" w:x="7248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Los Angeles</w:t>
      </w:r>
    </w:p>
    <w:p>
      <w:pPr>
        <w:pStyle w:val="Normal"/>
        <w:framePr w:w="2019" w:hAnchor="page" w:vAnchor="page" w:x="8897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Washington, D.C.</w:t>
      </w:r>
    </w:p>
    <w:p>
      <w:pPr>
        <w:pStyle w:val="Normal"/>
        <w:framePr w:w="948" w:hAnchor="page" w:vAnchor="page" w:x="7248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London</w:t>
      </w:r>
    </w:p>
    <w:p>
      <w:pPr>
        <w:pStyle w:val="Normal"/>
        <w:framePr w:w="955" w:hAnchor="page" w:vAnchor="page" w:x="8897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Tokyo</w:t>
      </w:r>
    </w:p>
    <w:p>
      <w:pPr>
        <w:pStyle w:val="Normal"/>
        <w:framePr w:w="1012" w:hAnchor="page" w:vAnchor="page" w:x="7248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Houston</w:t>
      </w:r>
    </w:p>
    <w:p>
      <w:pPr>
        <w:pStyle w:val="Normal"/>
        <w:framePr w:w="1162" w:hAnchor="page" w:vAnchor="page" w:x="8897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Tel Aviv</w:t>
      </w:r>
    </w:p>
    <w:p>
      <w:pPr>
        <w:pStyle w:val="Normal"/>
        <w:framePr w:w="1314" w:hAnchor="page" w:vAnchor="page" w:x="7248" w:y="37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Hong Kong</w:t>
      </w:r>
    </w:p>
    <w:p>
      <w:pPr>
        <w:pStyle w:val="Normal"/>
        <w:framePr w:w="1305" w:hAnchor="page" w:vAnchor="page" w:x="8897" w:y="37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Singapore</w:t>
      </w:r>
    </w:p>
    <w:p>
      <w:pPr>
        <w:pStyle w:val="Normal"/>
        <w:framePr w:w="1098" w:hAnchor="page" w:vAnchor="page" w:x="7248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Hamburg</w:t>
      </w:r>
    </w:p>
    <w:p>
      <w:pPr>
        <w:pStyle w:val="Normal"/>
        <w:framePr w:w="1671" w:hAnchor="page" w:vAnchor="page" w:x="8897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Silicon Valley</w:t>
      </w:r>
    </w:p>
    <w:p>
      <w:pPr>
        <w:pStyle w:val="Normal"/>
        <w:framePr w:w="1102" w:hAnchor="page" w:vAnchor="page" w:x="7248" w:y="33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Frankfurt</w:t>
      </w:r>
    </w:p>
    <w:p>
      <w:pPr>
        <w:pStyle w:val="Normal"/>
        <w:framePr w:w="894" w:hAnchor="page" w:vAnchor="page" w:x="8897" w:y="33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Seoul</w:t>
      </w:r>
    </w:p>
    <w:p>
      <w:pPr>
        <w:pStyle w:val="Normal"/>
        <w:framePr w:w="1243" w:hAnchor="page" w:vAnchor="page" w:x="7248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Düsseldorf</w:t>
      </w:r>
    </w:p>
    <w:p>
      <w:pPr>
        <w:pStyle w:val="Normal"/>
        <w:framePr w:w="1671" w:hAnchor="page" w:vAnchor="page" w:x="8897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San Francisco</w:t>
      </w:r>
    </w:p>
    <w:p>
      <w:pPr>
        <w:pStyle w:val="Normal"/>
        <w:framePr w:w="793" w:hAnchor="page" w:vAnchor="page" w:x="7248" w:y="28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Dubai</w:t>
      </w:r>
    </w:p>
    <w:p>
      <w:pPr>
        <w:pStyle w:val="Normal"/>
        <w:framePr w:w="1337" w:hAnchor="page" w:vAnchor="page" w:x="8897" w:y="28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San Diego</w:t>
      </w:r>
    </w:p>
    <w:p>
      <w:pPr>
        <w:pStyle w:val="Normal"/>
        <w:framePr w:w="999" w:hAnchor="page" w:vAnchor="page" w:x="7248" w:y="26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Chicago</w:t>
      </w:r>
    </w:p>
    <w:p>
      <w:pPr>
        <w:pStyle w:val="Normal"/>
        <w:framePr w:w="1035" w:hAnchor="page" w:vAnchor="page" w:x="8897" w:y="26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Riyadh</w:t>
      </w:r>
    </w:p>
    <w:p>
      <w:pPr>
        <w:pStyle w:val="Normal"/>
        <w:framePr w:w="1430" w:hAnchor="page" w:vAnchor="page" w:x="7248" w:y="24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Century City</w:t>
      </w:r>
    </w:p>
    <w:p>
      <w:pPr>
        <w:pStyle w:val="Normal"/>
        <w:framePr w:w="830" w:hAnchor="page" w:vAnchor="page" w:x="8897" w:y="24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Paris</w:t>
      </w:r>
    </w:p>
    <w:p>
      <w:pPr>
        <w:pStyle w:val="Normal"/>
        <w:framePr w:w="2072" w:hAnchor="page" w:vAnchor="page" w:x="276" w:y="2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November 24, 2023</w:t>
      </w:r>
    </w:p>
    <w:p>
      <w:pPr>
        <w:pStyle w:val="Normal"/>
        <w:framePr w:w="1012" w:hAnchor="page" w:vAnchor="page" w:x="7248" w:y="2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Brussels</w:t>
      </w:r>
    </w:p>
    <w:p>
      <w:pPr>
        <w:pStyle w:val="Normal"/>
        <w:framePr w:w="1787" w:hAnchor="page" w:vAnchor="page" w:x="8897" w:y="2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Orange County</w:t>
      </w:r>
    </w:p>
    <w:p>
      <w:pPr>
        <w:pStyle w:val="Normal"/>
        <w:framePr w:w="884" w:hAnchor="page" w:vAnchor="page" w:x="7248" w:y="1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Boston</w:t>
      </w:r>
    </w:p>
    <w:p>
      <w:pPr>
        <w:pStyle w:val="Normal"/>
        <w:framePr w:w="1314" w:hAnchor="page" w:vAnchor="page" w:x="8897" w:y="1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New York</w:t>
      </w:r>
    </w:p>
    <w:p>
      <w:pPr>
        <w:pStyle w:val="Normal"/>
        <w:framePr w:w="909" w:hAnchor="page" w:vAnchor="page" w:x="7248" w:y="17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Beijing</w:t>
      </w:r>
    </w:p>
    <w:p>
      <w:pPr>
        <w:pStyle w:val="Normal"/>
        <w:framePr w:w="1087" w:hAnchor="page" w:vAnchor="page" w:x="8897" w:y="17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Munich</w:t>
      </w:r>
    </w:p>
    <w:p>
      <w:pPr>
        <w:pStyle w:val="Normal"/>
        <w:framePr w:w="845" w:hAnchor="page" w:vAnchor="page" w:x="7248" w:y="14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Austin</w:t>
      </w:r>
    </w:p>
    <w:p>
      <w:pPr>
        <w:pStyle w:val="Normal"/>
        <w:framePr w:w="920" w:hAnchor="page" w:vAnchor="page" w:x="8897" w:y="14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Milan</w:t>
      </w:r>
    </w:p>
    <w:p>
      <w:pPr>
        <w:pStyle w:val="Normal"/>
        <w:framePr w:w="3101" w:hAnchor="page" w:vAnchor="page" w:x="7248" w:y="12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FIRM / AFFILIATE OFFICES</w:t>
      </w:r>
    </w:p>
    <w:p>
      <w:pPr>
        <w:pStyle w:val="Normal"/>
        <w:framePr w:w="1445" w:hAnchor="page" w:vAnchor="page" w:x="7248" w:y="8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www.lw.com</w:t>
      </w:r>
    </w:p>
    <w:p>
      <w:pPr>
        <w:pStyle w:val="Normal"/>
        <w:framePr w:w="4322" w:hAnchor="page" w:vAnchor="page" w:x="7248" w:y="6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Tel: +1.202.637.2200 Fax: +1.202.637.2201</w:t>
      </w:r>
    </w:p>
    <w:p>
      <w:pPr>
        <w:pStyle w:val="Normal"/>
        <w:framePr w:w="3056" w:hAnchor="page" w:vAnchor="page" w:x="7248" w:y="3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Washington, D.C. 20004-1304</w:t>
      </w:r>
    </w:p>
    <w:p>
      <w:pPr>
        <w:pStyle w:val="Normal"/>
        <w:framePr w:w="3760" w:hAnchor="page" w:vAnchor="page" w:x="7248" w:y="1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555 Eleventh Street, N.W., Suite 1000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367.2pt;margin-top:594.85pt;z-index:-16777208;width:23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.8pt;margin-top:72.9pt;z-index:-16777204;width:203.95pt;height:23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2.8pt;margin-top:267.15pt;z-index:-16777200;width:56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Relationship Id="rId3" Target="media/image3.jpeg" Type="http://schemas.openxmlformats.org/officeDocument/2006/relationships/image"/><Relationship Id="rId4" Target="media/image4.png" Type="http://schemas.openxmlformats.org/officeDocument/2006/relationships/image"/><Relationship Id="rId5" Target="styles.xml" Type="http://schemas.openxmlformats.org/officeDocument/2006/relationships/styles"/><Relationship Id="rId6" Target="fontTable.xml" Type="http://schemas.openxmlformats.org/officeDocument/2006/relationships/fontTable"/><Relationship Id="rId7" Target="settings.xml" Type="http://schemas.openxmlformats.org/officeDocument/2006/relationships/settings"/><Relationship Id="rId8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254</Words>
  <Characters>1419</Characters>
  <Application>e-iceblue</Application>
  <DocSecurity>0</DocSecurity>
  <Lines>62</Lines>
  <Paragraphs>62</Paragraphs>
  <ScaleCrop>false</ScaleCrop>
  <Company>e-iceblue</Company>
  <LinksUpToDate>false</LinksUpToDate>
  <CharactersWithSpaces>1645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2024-01-11T23:14:41Z</dcterms:created>
  <dc:creator>root</dc:creator>
  <cp:lastModifiedBy>root</cp:lastModifiedBy>
  <dcterms:modified xsi:type="dcterms:W3CDTF">2024-01-11T23:14:41Z</dcterms:modified>
  <cp:revision>1</cp:revision>
</cp:coreProperties>
</file>