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7813" w:hAnchor="page" w:vAnchor="page" w:x="280" w:y="13148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financial accounting standards provided pursuant to Section 13(a) of the Exchange Act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. </w:t>
      </w: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</w:p>
    <w:p>
      <w:pPr>
        <w:pStyle w:val="Normal"/>
        <w:framePr w:w="14198" w:hAnchor="page" w:vAnchor="page" w:x="280" w:y="129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If an emerging growth company, indicate by check mark if the registrant has elected not to use the extended transition period for complying with any new or revised</w:t>
      </w:r>
    </w:p>
    <w:p>
      <w:pPr>
        <w:pStyle w:val="Normal"/>
        <w:framePr w:w="2695" w:hAnchor="page" w:vAnchor="page" w:x="280" w:y="12652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Emerging growth company </w:t>
      </w: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</w:p>
    <w:p>
      <w:pPr>
        <w:pStyle w:val="Normal"/>
        <w:framePr w:w="6510" w:hAnchor="page" w:vAnchor="page" w:x="280" w:y="123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12b-2 of the Securities Exchange Act of 1934 (§240.12b-2 of this chapter).</w:t>
      </w:r>
    </w:p>
    <w:p>
      <w:pPr>
        <w:pStyle w:val="Normal"/>
        <w:framePr w:w="14207" w:hAnchor="page" w:vAnchor="page" w:x="280" w:y="121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Indicate by check mark whether the registrant is an emerging growth company as defined in Rule 405 of the Securities Act of 1933 (§230.405 of this chapter) or Rule</w:t>
      </w:r>
    </w:p>
    <w:p>
      <w:pPr>
        <w:pStyle w:val="Normal"/>
        <w:framePr w:w="6027" w:hAnchor="page" w:vAnchor="page" w:x="3689" w:y="1168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 xml:space="preserve">Securities registered pursuant to Section 12(g) of the Act: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None.</w:t>
      </w:r>
    </w:p>
    <w:p>
      <w:pPr>
        <w:pStyle w:val="Normal"/>
        <w:framePr w:w="3852" w:hAnchor="page" w:vAnchor="page" w:x="1127" w:y="114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Ordinary shares, $1.00 par value per share</w:t>
      </w:r>
    </w:p>
    <w:p>
      <w:pPr>
        <w:pStyle w:val="Normal"/>
        <w:framePr w:w="480" w:hAnchor="page" w:vAnchor="page" w:x="6000" w:y="114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FTI</w:t>
      </w:r>
    </w:p>
    <w:p>
      <w:pPr>
        <w:pStyle w:val="Normal"/>
        <w:framePr w:w="2447" w:hAnchor="page" w:vAnchor="page" w:x="8648" w:y="114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New York Stock Exchange</w:t>
      </w:r>
    </w:p>
    <w:p>
      <w:pPr>
        <w:pStyle w:val="Normal"/>
        <w:framePr w:w="1896" w:hAnchor="page" w:vAnchor="page" w:x="1942" w:y="112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Title of Each Class</w:t>
      </w:r>
    </w:p>
    <w:p>
      <w:pPr>
        <w:pStyle w:val="Normal"/>
        <w:framePr w:w="1632" w:hAnchor="page" w:vAnchor="page" w:x="5520" w:y="112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Trading Symbol</w:t>
      </w:r>
    </w:p>
    <w:p>
      <w:pPr>
        <w:pStyle w:val="Normal"/>
        <w:framePr w:w="4384" w:hAnchor="page" w:vAnchor="page" w:x="7841" w:y="112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Name of Each Exchange on Which Registered</w:t>
      </w:r>
    </w:p>
    <w:p>
      <w:pPr>
        <w:pStyle w:val="Normal"/>
        <w:framePr w:w="5462" w:hAnchor="page" w:vAnchor="page" w:x="3924" w:y="110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Securities registered pursuant to Section 12(b) of the Act:</w:t>
      </w:r>
    </w:p>
    <w:p>
      <w:pPr>
        <w:pStyle w:val="Normal"/>
        <w:framePr w:w="10071" w:hAnchor="page" w:vAnchor="page" w:x="280" w:y="10670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Pre-commencement communications pursuant to Rule 13e-4(c) under the Exchange Act (17 CFR 240.13e-4(c))</w:t>
      </w:r>
    </w:p>
    <w:p>
      <w:pPr>
        <w:pStyle w:val="Normal"/>
        <w:framePr w:w="10093" w:hAnchor="page" w:vAnchor="page" w:x="280" w:y="10235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Pre-commencement communications pursuant to Rule 14d-2(b) under the Exchange Act (17 CFR 240.14d-2(b))</w:t>
      </w:r>
    </w:p>
    <w:p>
      <w:pPr>
        <w:pStyle w:val="Normal"/>
        <w:framePr w:w="8173" w:hAnchor="page" w:vAnchor="page" w:x="280" w:y="9800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Soliciting material pursuant to Rule 14a-12 under the Exchange Act (17 CFR 240.14a-12)</w:t>
      </w:r>
    </w:p>
    <w:p>
      <w:pPr>
        <w:pStyle w:val="Normal"/>
        <w:framePr w:w="8147" w:hAnchor="page" w:vAnchor="page" w:x="280" w:y="9364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Written communications pursuant to Rule 425 under the Securities Act (17 CFR 230.425)</w:t>
      </w:r>
    </w:p>
    <w:p>
      <w:pPr>
        <w:pStyle w:val="Normal"/>
        <w:framePr w:w="14128" w:hAnchor="page" w:vAnchor="page" w:x="280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Check the appropriate box below if the Form 8-K filing is intended to simultaneously satisfy the filing obligation of the registrant under any of the following provisions:</w:t>
      </w:r>
    </w:p>
    <w:p>
      <w:pPr>
        <w:pStyle w:val="Normal"/>
        <w:framePr w:w="5957" w:hAnchor="page" w:vAnchor="page" w:x="3718" w:y="849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______________________________________________________</w:t>
      </w:r>
    </w:p>
    <w:p>
      <w:pPr>
        <w:pStyle w:val="Normal"/>
        <w:framePr w:w="5441" w:hAnchor="page" w:vAnchor="page" w:x="3933" w:y="833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(Former name or former address, if changed since last report)</w:t>
      </w:r>
    </w:p>
    <w:p>
      <w:pPr>
        <w:pStyle w:val="Normal"/>
        <w:framePr w:w="1921" w:hAnchor="page" w:vAnchor="page" w:x="5420" w:y="808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4689" w:hAnchor="page" w:vAnchor="page" w:x="4246" w:y="762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(Registrant's telephone number, including area code)</w:t>
      </w:r>
    </w:p>
    <w:p>
      <w:pPr>
        <w:pStyle w:val="Normal"/>
        <w:framePr w:w="2075" w:hAnchor="page" w:vAnchor="page" w:x="5355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+1 281-591-4000</w:t>
      </w:r>
    </w:p>
    <w:p>
      <w:pPr>
        <w:pStyle w:val="Normal"/>
        <w:framePr w:w="3475" w:hAnchor="page" w:vAnchor="page" w:x="781" w:y="70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1099" w:hAnchor="page" w:vAnchor="page" w:x="9698" w:y="70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(Zip Code)</w:t>
      </w:r>
    </w:p>
    <w:p>
      <w:pPr>
        <w:pStyle w:val="Normal"/>
        <w:framePr w:w="3082" w:hAnchor="page" w:vAnchor="page" w:x="965" w:y="68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United States of America</w:t>
      </w:r>
    </w:p>
    <w:p>
      <w:pPr>
        <w:pStyle w:val="Normal"/>
        <w:framePr w:w="908" w:hAnchor="page" w:vAnchor="page" w:x="9798" w:y="68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77044</w:t>
      </w:r>
    </w:p>
    <w:p>
      <w:pPr>
        <w:pStyle w:val="Normal"/>
        <w:framePr w:w="2010" w:hAnchor="page" w:vAnchor="page" w:x="1412" w:y="655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Houston, Texas</w:t>
      </w:r>
    </w:p>
    <w:p>
      <w:pPr>
        <w:pStyle w:val="Normal"/>
        <w:framePr w:w="2255" w:hAnchor="page" w:vAnchor="page" w:x="1310" w:y="62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One Subsea Lane</w:t>
      </w:r>
    </w:p>
    <w:p>
      <w:pPr>
        <w:pStyle w:val="Normal"/>
        <w:framePr w:w="3820" w:hAnchor="page" w:vAnchor="page" w:x="630" w:y="59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(State or other jurisdiction of incorporation)</w:t>
      </w:r>
    </w:p>
    <w:p>
      <w:pPr>
        <w:pStyle w:val="Normal"/>
        <w:framePr w:w="2475" w:hAnchor="page" w:vAnchor="page" w:x="5161" w:y="59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(Commission File Number)</w:t>
      </w:r>
    </w:p>
    <w:p>
      <w:pPr>
        <w:pStyle w:val="Normal"/>
        <w:framePr w:w="3147" w:hAnchor="page" w:vAnchor="page" w:x="8859" w:y="59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(I.R.S. Employer Identification No.)</w:t>
      </w:r>
    </w:p>
    <w:p>
      <w:pPr>
        <w:pStyle w:val="Normal"/>
        <w:framePr w:w="2094" w:hAnchor="page" w:vAnchor="page" w:x="1369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United Kingdom</w:t>
      </w:r>
    </w:p>
    <w:p>
      <w:pPr>
        <w:pStyle w:val="Normal"/>
        <w:framePr w:w="1388" w:hAnchor="page" w:vAnchor="page" w:x="5634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001-37983</w:t>
      </w:r>
    </w:p>
    <w:p>
      <w:pPr>
        <w:pStyle w:val="Normal"/>
        <w:framePr w:w="1522" w:hAnchor="page" w:vAnchor="page" w:x="9557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98-1283037</w:t>
      </w:r>
    </w:p>
    <w:p>
      <w:pPr>
        <w:pStyle w:val="Normal"/>
        <w:framePr w:w="5711" w:hAnchor="page" w:vAnchor="page" w:x="3840" w:y="539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(Exact name of registrant as specified in its charter)</w:t>
      </w:r>
    </w:p>
    <w:p>
      <w:pPr>
        <w:pStyle w:val="Normal"/>
        <w:framePr w:w="3046" w:hAnchor="page" w:vAnchor="page" w:x="4896" w:y="5020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TechnipFMC plc</w:t>
      </w:r>
    </w:p>
    <w:p>
      <w:pPr>
        <w:pStyle w:val="Normal"/>
        <w:framePr w:w="5258" w:hAnchor="page" w:vAnchor="page" w:x="4029" w:y="451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Date of Report (Date of earliest event reported)</w:t>
      </w:r>
    </w:p>
    <w:p>
      <w:pPr>
        <w:pStyle w:val="Normal"/>
        <w:framePr w:w="1788" w:hAnchor="page" w:vAnchor="page" w:x="5475" w:y="42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April 26, 2024</w:t>
      </w:r>
    </w:p>
    <w:p>
      <w:pPr>
        <w:pStyle w:val="Normal"/>
        <w:framePr w:w="8459" w:hAnchor="page" w:vAnchor="page" w:x="2695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Pursuant to Section 13 OR 15(d) of The Securities Exchange Act of 1934</w:t>
      </w:r>
    </w:p>
    <w:p>
      <w:pPr>
        <w:pStyle w:val="Normal"/>
        <w:framePr w:w="3184" w:hAnchor="page" w:vAnchor="page" w:x="4813" w:y="3149"/>
        <w:widowControl w:val="off"/>
        <w:autoSpaceDE w:val="off"/>
        <w:autoSpaceDN w:val="off"/>
        <w:spacing w:before="0" w:after="0" w:line="31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8"/>
          <w:szCs w:val="28"/>
        </w:rPr>
      </w:pPr>
      <w:r>
        <w:rPr>
          <w:rFonts w:ascii="Arial-BoldMT" w:hAnsi="Arial-BoldMT" w:fareast="Arial-BoldMT" w:cs="Arial-BoldMT"/>
          <w:color w:val="000000"/>
          <w:w w:val="100"/>
          <w:sz w:val="28"/>
          <w:szCs w:val="28"/>
        </w:rPr>
        <w:t>CURRENT REPORT</w:t>
      </w:r>
    </w:p>
    <w:p>
      <w:pPr>
        <w:pStyle w:val="Normal"/>
        <w:framePr w:w="2054" w:hAnchor="page" w:vAnchor="page" w:x="5346" w:y="2497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FORM 8-K</w:t>
      </w:r>
    </w:p>
    <w:p>
      <w:pPr>
        <w:pStyle w:val="Normal"/>
        <w:framePr w:w="2953" w:hAnchor="page" w:vAnchor="page" w:x="4990" w:y="19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Washington, D.C. 20549</w:t>
      </w:r>
    </w:p>
    <w:p>
      <w:pPr>
        <w:pStyle w:val="Normal"/>
        <w:framePr w:w="7827" w:hAnchor="page" w:vAnchor="page" w:x="2722" w:y="1597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SECURITIES AND EXCHANGE COMMISSION</w:t>
      </w:r>
    </w:p>
    <w:p>
      <w:pPr>
        <w:pStyle w:val="Normal"/>
        <w:framePr w:w="3098" w:hAnchor="page" w:vAnchor="page" w:x="4872" w:y="1221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30.6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731.3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6.25pt;margin-top:730.6pt;z-index:-167772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730.6pt;z-index:-167771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75.4pt;margin-top:51.3pt;z-index:-16777192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75.4pt;margin-top:54.3pt;z-index:-16777188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362.05pt;margin-top:51.3pt;z-index:-16777184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362.05pt;margin-top:54.3pt;z-index:-16777180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248.7pt;margin-top:51.3pt;z-index:-16777176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248.7pt;margin-top:54.3pt;z-index:-16777172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5.35pt;margin-top:51.3pt;z-index:-16777168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5.35pt;margin-top:54.3pt;z-index:-16777164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1.25pt;margin-top:51.3pt;z-index:-16777160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21.25pt;margin-top:54.3pt;z-index:-16777156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587.25pt;margin-top:51.3pt;z-index:-167771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480.65pt;margin-top:51.3pt;z-index:-16777148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475.4pt;margin-top:51.3pt;z-index:-167771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473.9pt;margin-top:51.3pt;z-index:-167771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67.3pt;margin-top:51.3pt;z-index:-16777136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62.05pt;margin-top:51.3pt;z-index:-167771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60.55pt;margin-top:51.3pt;z-index:-167771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253.95pt;margin-top:51.3pt;z-index:-16777124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48.7pt;margin-top:51.3pt;z-index:-167771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247.2pt;margin-top:51.3pt;z-index:-167771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40.6pt;margin-top:51.3pt;z-index:-16777112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5.35pt;margin-top:51.3pt;z-index:-167771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3.85pt;margin-top:51.3pt;z-index:-167771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27.25pt;margin-top:51.3pt;z-index:-16777100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21.25pt;margin-top:51.3pt;z-index:-167770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.75pt;margin-top:672.8pt;z-index:-16777092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.75pt;margin-top:675.8pt;z-index:-16777088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94.75pt;margin-top:672.8pt;z-index:-167770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9pt;margin-top:672.8pt;z-index:-16777080;width:57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75pt;margin-top:672.8pt;z-index:-167770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</w:p>
    <w:p>
      <w:pPr>
        <w:pStyle w:val="Normal"/>
        <w:framePr w:w="1260" w:hAnchor="page" w:vAnchor="page" w:x="894" w:y="103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369,583,478</w:t>
      </w:r>
    </w:p>
    <w:p>
      <w:pPr>
        <w:pStyle w:val="Normal"/>
        <w:framePr w:w="843" w:hAnchor="page" w:vAnchor="page" w:x="2899" w:y="103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98.98%</w:t>
      </w:r>
    </w:p>
    <w:p>
      <w:pPr>
        <w:pStyle w:val="Normal"/>
        <w:framePr w:w="1046" w:hAnchor="page" w:vAnchor="page" w:x="4398" w:y="103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3,798,338</w:t>
      </w:r>
    </w:p>
    <w:p>
      <w:pPr>
        <w:pStyle w:val="Normal"/>
        <w:framePr w:w="736" w:hAnchor="page" w:vAnchor="page" w:x="6261" w:y="103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1.01%</w:t>
      </w:r>
    </w:p>
    <w:p>
      <w:pPr>
        <w:pStyle w:val="Normal"/>
        <w:framePr w:w="886" w:hAnchor="page" w:vAnchor="page" w:x="8038" w:y="103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250,589</w:t>
      </w:r>
    </w:p>
    <w:p>
      <w:pPr>
        <w:pStyle w:val="Normal"/>
        <w:framePr w:w="1153" w:hAnchor="page" w:vAnchor="page" w:x="10201" w:y="103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13,915,548</w:t>
      </w:r>
    </w:p>
    <w:p>
      <w:pPr>
        <w:pStyle w:val="Normal"/>
        <w:framePr w:w="1728" w:hAnchor="page" w:vAnchor="page" w:x="698" w:y="1007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 votes)</w:t>
      </w:r>
    </w:p>
    <w:p>
      <w:pPr>
        <w:pStyle w:val="Normal"/>
        <w:framePr w:w="715" w:hAnchor="page" w:vAnchor="page" w:x="4536" w:y="1007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1007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1007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99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99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99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99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99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99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4284" w:hAnchor="page" w:vAnchor="page" w:x="355" w:y="96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d. Election of director: Robert G. Gwin</w:t>
      </w:r>
    </w:p>
    <w:p>
      <w:pPr>
        <w:pStyle w:val="Normal"/>
        <w:framePr w:w="1260" w:hAnchor="page" w:vAnchor="page" w:x="894" w:y="90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348,181,302</w:t>
      </w:r>
    </w:p>
    <w:p>
      <w:pPr>
        <w:pStyle w:val="Normal"/>
        <w:framePr w:w="843" w:hAnchor="page" w:vAnchor="page" w:x="2899" w:y="90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93.25%</w:t>
      </w:r>
    </w:p>
    <w:p>
      <w:pPr>
        <w:pStyle w:val="Normal"/>
        <w:framePr w:w="1153" w:hAnchor="page" w:vAnchor="page" w:x="4353" w:y="90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25,199,858</w:t>
      </w:r>
    </w:p>
    <w:p>
      <w:pPr>
        <w:pStyle w:val="Normal"/>
        <w:framePr w:w="736" w:hAnchor="page" w:vAnchor="page" w:x="6261" w:y="90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6.74%</w:t>
      </w:r>
    </w:p>
    <w:p>
      <w:pPr>
        <w:pStyle w:val="Normal"/>
        <w:framePr w:w="886" w:hAnchor="page" w:vAnchor="page" w:x="8038" w:y="90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251,245</w:t>
      </w:r>
    </w:p>
    <w:p>
      <w:pPr>
        <w:pStyle w:val="Normal"/>
        <w:framePr w:w="1153" w:hAnchor="page" w:vAnchor="page" w:x="10201" w:y="90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13,915,548</w:t>
      </w:r>
    </w:p>
    <w:p>
      <w:pPr>
        <w:pStyle w:val="Normal"/>
        <w:framePr w:w="1728" w:hAnchor="page" w:vAnchor="page" w:x="698" w:y="88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 votes)</w:t>
      </w:r>
    </w:p>
    <w:p>
      <w:pPr>
        <w:pStyle w:val="Normal"/>
        <w:framePr w:w="715" w:hAnchor="page" w:vAnchor="page" w:x="4536" w:y="88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88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88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87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87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87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87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87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87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5378" w:hAnchor="page" w:vAnchor="page" w:x="355" w:y="844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c. Election of director: Eleazar de Carvalho Filho</w:t>
      </w:r>
    </w:p>
    <w:p>
      <w:pPr>
        <w:pStyle w:val="Normal"/>
        <w:framePr w:w="1260" w:hAnchor="page" w:vAnchor="page" w:x="894" w:y="78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368,240,965</w:t>
      </w:r>
    </w:p>
    <w:p>
      <w:pPr>
        <w:pStyle w:val="Normal"/>
        <w:framePr w:w="843" w:hAnchor="page" w:vAnchor="page" w:x="2899" w:y="78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98.62%</w:t>
      </w:r>
    </w:p>
    <w:p>
      <w:pPr>
        <w:pStyle w:val="Normal"/>
        <w:framePr w:w="1046" w:hAnchor="page" w:vAnchor="page" w:x="4398" w:y="78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5,146,050</w:t>
      </w:r>
    </w:p>
    <w:p>
      <w:pPr>
        <w:pStyle w:val="Normal"/>
        <w:framePr w:w="736" w:hAnchor="page" w:vAnchor="page" w:x="6261" w:y="78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1.37%</w:t>
      </w:r>
    </w:p>
    <w:p>
      <w:pPr>
        <w:pStyle w:val="Normal"/>
        <w:framePr w:w="886" w:hAnchor="page" w:vAnchor="page" w:x="8038" w:y="78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245,390</w:t>
      </w:r>
    </w:p>
    <w:p>
      <w:pPr>
        <w:pStyle w:val="Normal"/>
        <w:framePr w:w="1153" w:hAnchor="page" w:vAnchor="page" w:x="10201" w:y="78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13,915,548</w:t>
      </w:r>
    </w:p>
    <w:p>
      <w:pPr>
        <w:pStyle w:val="Normal"/>
        <w:framePr w:w="1728" w:hAnchor="page" w:vAnchor="page" w:x="698" w:y="764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 votes)</w:t>
      </w:r>
    </w:p>
    <w:p>
      <w:pPr>
        <w:pStyle w:val="Normal"/>
        <w:framePr w:w="715" w:hAnchor="page" w:vAnchor="page" w:x="4536" w:y="764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764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764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75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75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749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749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749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749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4283" w:hAnchor="page" w:vAnchor="page" w:x="355" w:y="723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b. Election of director: Claire S. Farley</w:t>
      </w:r>
    </w:p>
    <w:p>
      <w:pPr>
        <w:pStyle w:val="Normal"/>
        <w:framePr w:w="1260" w:hAnchor="page" w:vAnchor="page" w:x="894" w:y="66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359,297,194</w:t>
      </w:r>
    </w:p>
    <w:p>
      <w:pPr>
        <w:pStyle w:val="Normal"/>
        <w:framePr w:w="843" w:hAnchor="page" w:vAnchor="page" w:x="2899" w:y="66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96.22%</w:t>
      </w:r>
    </w:p>
    <w:p>
      <w:pPr>
        <w:pStyle w:val="Normal"/>
        <w:framePr w:w="1153" w:hAnchor="page" w:vAnchor="page" w:x="4353" w:y="66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14,089,502</w:t>
      </w:r>
    </w:p>
    <w:p>
      <w:pPr>
        <w:pStyle w:val="Normal"/>
        <w:framePr w:w="736" w:hAnchor="page" w:vAnchor="page" w:x="6261" w:y="66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3.77%</w:t>
      </w:r>
    </w:p>
    <w:p>
      <w:pPr>
        <w:pStyle w:val="Normal"/>
        <w:framePr w:w="886" w:hAnchor="page" w:vAnchor="page" w:x="8038" w:y="66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245,709</w:t>
      </w:r>
    </w:p>
    <w:p>
      <w:pPr>
        <w:pStyle w:val="Normal"/>
        <w:framePr w:w="1153" w:hAnchor="page" w:vAnchor="page" w:x="10201" w:y="66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13,915,548</w:t>
      </w:r>
    </w:p>
    <w:p>
      <w:pPr>
        <w:pStyle w:val="Normal"/>
        <w:framePr w:w="1728" w:hAnchor="page" w:vAnchor="page" w:x="698" w:y="642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 votes)</w:t>
      </w:r>
    </w:p>
    <w:p>
      <w:pPr>
        <w:pStyle w:val="Normal"/>
        <w:framePr w:w="715" w:hAnchor="page" w:vAnchor="page" w:x="4536" w:y="642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642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642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635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635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4871" w:hAnchor="page" w:vAnchor="page" w:x="355" w:y="60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a. Election of director: Douglas J. Pferdehirt</w:t>
      </w:r>
    </w:p>
    <w:p>
      <w:pPr>
        <w:pStyle w:val="Normal"/>
        <w:framePr w:w="6927" w:hAnchor="page" w:vAnchor="page" w:x="280" w:y="545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following are the final voting results of the Annual Meeting.</w:t>
      </w:r>
    </w:p>
    <w:p>
      <w:pPr>
        <w:pStyle w:val="Normal"/>
        <w:framePr w:w="1748" w:hAnchor="page" w:vAnchor="page" w:x="280" w:y="496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Company’</w:t>
      </w:r>
    </w:p>
    <w:p>
      <w:pPr>
        <w:pStyle w:val="Normal"/>
        <w:framePr w:w="12692" w:hAnchor="page" w:vAnchor="page" w:x="1177" w:y="496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 definitive proxy statement on Schedule 14A filed with the Securities and Exchange Commission on March 15, 2024.</w:t>
      </w:r>
    </w:p>
    <w:p>
      <w:pPr>
        <w:pStyle w:val="Normal"/>
        <w:framePr w:w="14107" w:hAnchor="page" w:vAnchor="page" w:x="280" w:y="473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emptive rights pursuant to the authority contemplated by the resolution in Proposal 10. Each proposal is more fully described in the</w:t>
      </w:r>
    </w:p>
    <w:p>
      <w:pPr>
        <w:pStyle w:val="Normal"/>
        <w:framePr w:w="14076" w:hAnchor="page" w:vAnchor="page" w:x="280" w:y="451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authorizing the Board to allot equity securities in the Company; and (11) authorizing the Board to allot equity securities without pre-</w:t>
      </w:r>
    </w:p>
    <w:p>
      <w:pPr>
        <w:pStyle w:val="Normal"/>
        <w:framePr w:w="14032" w:hAnchor="page" w:vAnchor="page" w:x="280" w:y="42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dealers in accordance with U.K. law and specific procedures for "off-market purchases" of ordinary shares through the NYSE; (10)</w:t>
      </w:r>
    </w:p>
    <w:p>
      <w:pPr>
        <w:pStyle w:val="Normal"/>
        <w:framePr w:w="13640" w:hAnchor="page" w:vAnchor="page" w:x="280" w:y="40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auditor for the year ending December 31, 2024; (9) approving the forms of share repurchase contracts and repurchase broker-</w:t>
      </w:r>
    </w:p>
    <w:p>
      <w:pPr>
        <w:pStyle w:val="Normal"/>
        <w:framePr w:w="12265" w:hAnchor="page" w:vAnchor="page" w:x="280" w:y="383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Board and/or the Audit Committee to determine the remuneration of PwC, in its capacity as the Company’</w:t>
      </w:r>
    </w:p>
    <w:p>
      <w:pPr>
        <w:pStyle w:val="Normal"/>
        <w:framePr w:w="1881" w:hAnchor="page" w:vAnchor="page" w:x="9941" w:y="383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 U.K. statutory</w:t>
      </w:r>
    </w:p>
    <w:p>
      <w:pPr>
        <w:pStyle w:val="Normal"/>
        <w:framePr w:w="14001" w:hAnchor="page" w:vAnchor="page" w:x="280" w:y="361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General Meeting of Shareholders until the next annual general meeting of shareholders at which accounts are laid; (8) authorizing</w:t>
      </w:r>
    </w:p>
    <w:p>
      <w:pPr>
        <w:pStyle w:val="Normal"/>
        <w:framePr w:w="1748" w:hAnchor="page" w:vAnchor="page" w:x="280" w:y="33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Company’</w:t>
      </w:r>
    </w:p>
    <w:p>
      <w:pPr>
        <w:pStyle w:val="Normal"/>
        <w:framePr w:w="12315" w:hAnchor="page" w:vAnchor="page" w:x="1177" w:y="33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 U.K. statutory auditor under the U.K. Companies Act 2006, to hold office from the conclusion of the 2024 Annual</w:t>
      </w:r>
    </w:p>
    <w:p>
      <w:pPr>
        <w:pStyle w:val="Normal"/>
        <w:framePr w:w="1748" w:hAnchor="page" w:vAnchor="page" w:x="280" w:y="31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Company’</w:t>
      </w:r>
    </w:p>
    <w:p>
      <w:pPr>
        <w:pStyle w:val="Normal"/>
        <w:framePr w:w="13160" w:hAnchor="page" w:vAnchor="page" w:x="1177" w:y="31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 U.S. independent registered public accounting firm for the year ending December 31, 2024; (7) reappointing PwC as the</w:t>
      </w:r>
    </w:p>
    <w:p>
      <w:pPr>
        <w:pStyle w:val="Normal"/>
        <w:framePr w:w="13453" w:hAnchor="page" w:vAnchor="page" w:x="280" w:y="293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reports of the directors and the auditor thereon; (6) ratifying the appointment of PricewaterhouseCoopers LLP (“PwC”) as the</w:t>
      </w:r>
    </w:p>
    <w:p>
      <w:pPr>
        <w:pStyle w:val="Normal"/>
        <w:framePr w:w="5778" w:hAnchor="page" w:vAnchor="page" w:x="280" w:y="271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December 31, 2027; (5) receiving the Company’</w:t>
      </w:r>
    </w:p>
    <w:p>
      <w:pPr>
        <w:pStyle w:val="Normal"/>
        <w:framePr w:w="8449" w:hAnchor="page" w:vAnchor="page" w:x="4536" w:y="271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 audited U.K. accounts for the year ended December 31, 2023, including the</w:t>
      </w:r>
    </w:p>
    <w:p>
      <w:pPr>
        <w:pStyle w:val="Normal"/>
        <w:framePr w:w="13585" w:hAnchor="page" w:vAnchor="page" w:x="280" w:y="250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ended December 31, 2023; (4) approving the Company's prospective directors' remuneration policy for the three years ending</w:t>
      </w:r>
    </w:p>
    <w:p>
      <w:pPr>
        <w:pStyle w:val="Normal"/>
        <w:framePr w:w="9916" w:hAnchor="page" w:vAnchor="page" w:x="280" w:y="227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December 31, 2023; (3) approving, as a non-binding advisory resolution, the Company’</w:t>
      </w:r>
    </w:p>
    <w:p>
      <w:pPr>
        <w:pStyle w:val="Normal"/>
        <w:framePr w:w="1828" w:hAnchor="page" w:vAnchor="page" w:x="7984" w:y="227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 directors’</w:t>
      </w:r>
    </w:p>
    <w:p>
      <w:pPr>
        <w:pStyle w:val="Normal"/>
        <w:framePr w:w="3697" w:hAnchor="page" w:vAnchor="page" w:x="8952" w:y="227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remuneration report for the year</w:t>
      </w:r>
    </w:p>
    <w:p>
      <w:pPr>
        <w:pStyle w:val="Normal"/>
        <w:framePr w:w="7674" w:hAnchor="page" w:vAnchor="page" w:x="280" w:y="20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(2) approving, as a non-binding advisory resolution, the Company’</w:t>
      </w:r>
    </w:p>
    <w:p>
      <w:pPr>
        <w:pStyle w:val="Normal"/>
        <w:framePr w:w="6535" w:hAnchor="page" w:vAnchor="page" w:x="6116" w:y="20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 named executive officer compensation for the year ended</w:t>
      </w:r>
    </w:p>
    <w:p>
      <w:pPr>
        <w:pStyle w:val="Normal"/>
        <w:framePr w:w="11958" w:hAnchor="page" w:vAnchor="page" w:x="280" w:y="182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Shareholders or until his or her earlier death, retirement, resignation, or removal pursuant to the Company’</w:t>
      </w:r>
    </w:p>
    <w:p>
      <w:pPr>
        <w:pStyle w:val="Normal"/>
        <w:framePr w:w="2789" w:hAnchor="page" w:vAnchor="page" w:x="9686" w:y="182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 articles of association;</w:t>
      </w:r>
    </w:p>
    <w:p>
      <w:pPr>
        <w:pStyle w:val="Normal"/>
        <w:framePr w:w="10303" w:hAnchor="page" w:vAnchor="page" w:x="280" w:y="16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purpose of (1) electing each of the 9 director nominees for a term expiring at the Company’</w:t>
      </w:r>
    </w:p>
    <w:p>
      <w:pPr>
        <w:pStyle w:val="Normal"/>
        <w:framePr w:w="3884" w:hAnchor="page" w:vAnchor="page" w:x="8307" w:y="16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 2025 Annual General Meeting of</w:t>
      </w:r>
    </w:p>
    <w:p>
      <w:pPr>
        <w:pStyle w:val="Normal"/>
        <w:framePr w:w="14107" w:hAnchor="page" w:vAnchor="page" w:x="280" w:y="137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TechnipFMC plc (the “Company”) held its Annual General Meeting of Shareholders on April 26, 2024 (the “Annual Meeting”) for the</w:t>
      </w:r>
    </w:p>
    <w:p>
      <w:pPr>
        <w:pStyle w:val="Normal"/>
        <w:framePr w:w="6793" w:hAnchor="page" w:vAnchor="page" w:x="280" w:y="8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Item 5.07 Submission of Matters to a Vote of Security Holders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7pt;margin-top:1pt;z-index:-167770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pt;margin-top:631.55pt;z-index:-1677706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632.3pt;z-index:-167770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596.25pt;margin-top:631.55pt;z-index:-1677706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pt;margin-top:631.55pt;z-index:-1677705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3pt;margin-top:524.95pt;z-index:-1677705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461.15pt;margin-top:524.95pt;z-index:-16777048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69.55pt;margin-top:524.95pt;z-index:-16777044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77.25pt;margin-top:524.95pt;z-index:-16777040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96.15pt;margin-top:524.95pt;z-index:-16777036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18.85pt;margin-top:524.95pt;z-index:-1677703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3pt;margin-top:524.95pt;z-index:-16777028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61.15pt;margin-top:512.95pt;z-index:-16777024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369.55pt;margin-top:512.95pt;z-index:-16777020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77.25pt;margin-top:512.95pt;z-index:-16777016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196.15pt;margin-top:512.95pt;z-index:-16777012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18.85pt;margin-top:512.95pt;z-index:-1677700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3pt;margin-top:512.95pt;z-index:-16777004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61.15pt;margin-top:464.15pt;z-index:-16777000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369.55pt;margin-top:464.15pt;z-index:-16776996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77.25pt;margin-top:464.15pt;z-index:-16776992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96.15pt;margin-top:464.15pt;z-index:-1677698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18.85pt;margin-top:464.15pt;z-index:-1677698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13pt;margin-top:464.15pt;z-index:-16776980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61.15pt;margin-top:452.15pt;z-index:-16776976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369.55pt;margin-top:452.15pt;z-index:-16776972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77.25pt;margin-top:452.15pt;z-index:-16776968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96.15pt;margin-top:452.15pt;z-index:-16776964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18.85pt;margin-top:452.15pt;z-index:-1677696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pt;margin-top:452.15pt;z-index:-16776956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61.15pt;margin-top:403.35pt;z-index:-16776952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369.55pt;margin-top:403.35pt;z-index:-16776948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77.25pt;margin-top:403.35pt;z-index:-16776944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96.15pt;margin-top:403.35pt;z-index:-16776940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18.85pt;margin-top:403.35pt;z-index:-16776936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pt;margin-top:403.35pt;z-index:-16776932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461.15pt;margin-top:391.35pt;z-index:-16776928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369.55pt;margin-top:391.35pt;z-index:-16776924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277.25pt;margin-top:391.35pt;z-index:-16776920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96.15pt;margin-top:391.35pt;z-index:-16776916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118.85pt;margin-top:391.35pt;z-index:-1677691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pt;margin-top:391.35pt;z-index:-16776908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461.15pt;margin-top:342.55pt;z-index:-16776904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69.55pt;margin-top:342.55pt;z-index:-16776900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77.25pt;margin-top:342.55pt;z-index:-16776896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96.15pt;margin-top:342.55pt;z-index:-16776892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18.85pt;margin-top:342.55pt;z-index:-1677688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3pt;margin-top:342.55pt;z-index:-16776884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61.15pt;margin-top:330.55pt;z-index:-16776880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369.55pt;margin-top:330.55pt;z-index:-16776876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77.25pt;margin-top:330.55pt;z-index:-16776872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196.15pt;margin-top:330.55pt;z-index:-1677686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18.85pt;margin-top:330.55pt;z-index:-1677686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13pt;margin-top:330.55pt;z-index:-16776860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</w:p>
    <w:p>
      <w:pPr>
        <w:pStyle w:val="Normal"/>
        <w:framePr w:w="1260" w:hAnchor="page" w:vAnchor="page" w:x="894" w:y="84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320,766,949</w:t>
      </w:r>
    </w:p>
    <w:p>
      <w:pPr>
        <w:pStyle w:val="Normal"/>
        <w:framePr w:w="843" w:hAnchor="page" w:vAnchor="page" w:x="2899" w:y="84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86.01%</w:t>
      </w:r>
    </w:p>
    <w:p>
      <w:pPr>
        <w:pStyle w:val="Normal"/>
        <w:framePr w:w="1153" w:hAnchor="page" w:vAnchor="page" w:x="4353" w:y="84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52,150,992</w:t>
      </w:r>
    </w:p>
    <w:p>
      <w:pPr>
        <w:pStyle w:val="Normal"/>
        <w:framePr w:w="843" w:hAnchor="page" w:vAnchor="page" w:x="6216" w:y="84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13.98%</w:t>
      </w:r>
    </w:p>
    <w:p>
      <w:pPr>
        <w:pStyle w:val="Normal"/>
        <w:framePr w:w="886" w:hAnchor="page" w:vAnchor="page" w:x="8038" w:y="84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714,464</w:t>
      </w:r>
    </w:p>
    <w:p>
      <w:pPr>
        <w:pStyle w:val="Normal"/>
        <w:framePr w:w="1153" w:hAnchor="page" w:vAnchor="page" w:x="10201" w:y="84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13,915,548</w:t>
      </w:r>
    </w:p>
    <w:p>
      <w:pPr>
        <w:pStyle w:val="Normal"/>
        <w:framePr w:w="1728" w:hAnchor="page" w:vAnchor="page" w:x="698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81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81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80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80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80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80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3910" w:hAnchor="page" w:vAnchor="page" w:x="355" w:y="783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5498" w:hAnchor="page" w:vAnchor="page" w:x="355" w:y="727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Approve, on an advisory basis, the Company’</w:t>
      </w:r>
    </w:p>
    <w:p>
      <w:pPr>
        <w:pStyle w:val="Normal"/>
        <w:framePr w:w="8778" w:hAnchor="page" w:vAnchor="page" w:x="4378" w:y="727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 named executive officer compensation for the year ended December 31, 2023.</w:t>
      </w:r>
    </w:p>
    <w:p>
      <w:pPr>
        <w:pStyle w:val="Normal"/>
        <w:framePr w:w="7593" w:hAnchor="page" w:vAnchor="page" w:x="355" w:y="702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2 – 2023 U.S. Say-on-Pay for Named Executive Officers</w:t>
      </w:r>
    </w:p>
    <w:p>
      <w:pPr>
        <w:pStyle w:val="Normal"/>
        <w:framePr w:w="1260" w:hAnchor="page" w:vAnchor="page" w:x="894" w:y="64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369,452,518</w:t>
      </w:r>
    </w:p>
    <w:p>
      <w:pPr>
        <w:pStyle w:val="Normal"/>
        <w:framePr w:w="843" w:hAnchor="page" w:vAnchor="page" w:x="2899" w:y="64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98.95%</w:t>
      </w:r>
    </w:p>
    <w:p>
      <w:pPr>
        <w:pStyle w:val="Normal"/>
        <w:framePr w:w="1046" w:hAnchor="page" w:vAnchor="page" w:x="4398" w:y="64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3,915,399</w:t>
      </w:r>
    </w:p>
    <w:p>
      <w:pPr>
        <w:pStyle w:val="Normal"/>
        <w:framePr w:w="736" w:hAnchor="page" w:vAnchor="page" w:x="6261" w:y="64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1.04%</w:t>
      </w:r>
    </w:p>
    <w:p>
      <w:pPr>
        <w:pStyle w:val="Normal"/>
        <w:framePr w:w="886" w:hAnchor="page" w:vAnchor="page" w:x="8038" w:y="64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264,488</w:t>
      </w:r>
    </w:p>
    <w:p>
      <w:pPr>
        <w:pStyle w:val="Normal"/>
        <w:framePr w:w="1153" w:hAnchor="page" w:vAnchor="page" w:x="10201" w:y="64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13,915,548</w:t>
      </w:r>
    </w:p>
    <w:p>
      <w:pPr>
        <w:pStyle w:val="Normal"/>
        <w:framePr w:w="1728" w:hAnchor="page" w:vAnchor="page" w:x="698" w:y="62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62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62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62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61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61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60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60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60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60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4431" w:hAnchor="page" w:vAnchor="page" w:x="355" w:y="580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i. Election of director: Sophie Zurquiyah</w:t>
      </w:r>
    </w:p>
    <w:p>
      <w:pPr>
        <w:pStyle w:val="Normal"/>
        <w:framePr w:w="1260" w:hAnchor="page" w:vAnchor="page" w:x="894" w:y="52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367,005,630</w:t>
      </w:r>
    </w:p>
    <w:p>
      <w:pPr>
        <w:pStyle w:val="Normal"/>
        <w:framePr w:w="843" w:hAnchor="page" w:vAnchor="page" w:x="2899" w:y="52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98.29%</w:t>
      </w:r>
    </w:p>
    <w:p>
      <w:pPr>
        <w:pStyle w:val="Normal"/>
        <w:framePr w:w="1046" w:hAnchor="page" w:vAnchor="page" w:x="4398" w:y="52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6,376,362</w:t>
      </w:r>
    </w:p>
    <w:p>
      <w:pPr>
        <w:pStyle w:val="Normal"/>
        <w:framePr w:w="736" w:hAnchor="page" w:vAnchor="page" w:x="6261" w:y="52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1.70%</w:t>
      </w:r>
    </w:p>
    <w:p>
      <w:pPr>
        <w:pStyle w:val="Normal"/>
        <w:framePr w:w="886" w:hAnchor="page" w:vAnchor="page" w:x="8038" w:y="52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250,413</w:t>
      </w:r>
    </w:p>
    <w:p>
      <w:pPr>
        <w:pStyle w:val="Normal"/>
        <w:framePr w:w="1153" w:hAnchor="page" w:vAnchor="page" w:x="10201" w:y="52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13,915,548</w:t>
      </w:r>
    </w:p>
    <w:p>
      <w:pPr>
        <w:pStyle w:val="Normal"/>
        <w:framePr w:w="1728" w:hAnchor="page" w:vAnchor="page" w:x="698" w:y="50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50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50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50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49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49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484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484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484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484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4275" w:hAnchor="page" w:vAnchor="page" w:x="355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h. Election of director: John Yearwood</w:t>
      </w:r>
    </w:p>
    <w:p>
      <w:pPr>
        <w:pStyle w:val="Normal"/>
        <w:framePr w:w="1260" w:hAnchor="page" w:vAnchor="page" w:x="894" w:y="40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368,306,837</w:t>
      </w:r>
    </w:p>
    <w:p>
      <w:pPr>
        <w:pStyle w:val="Normal"/>
        <w:framePr w:w="843" w:hAnchor="page" w:vAnchor="page" w:x="2899" w:y="40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98.64%</w:t>
      </w:r>
    </w:p>
    <w:p>
      <w:pPr>
        <w:pStyle w:val="Normal"/>
        <w:framePr w:w="1046" w:hAnchor="page" w:vAnchor="page" w:x="4398" w:y="40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5,077,631</w:t>
      </w:r>
    </w:p>
    <w:p>
      <w:pPr>
        <w:pStyle w:val="Normal"/>
        <w:framePr w:w="736" w:hAnchor="page" w:vAnchor="page" w:x="6261" w:y="40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1.35%</w:t>
      </w:r>
    </w:p>
    <w:p>
      <w:pPr>
        <w:pStyle w:val="Normal"/>
        <w:framePr w:w="886" w:hAnchor="page" w:vAnchor="page" w:x="8038" w:y="40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247,937</w:t>
      </w:r>
    </w:p>
    <w:p>
      <w:pPr>
        <w:pStyle w:val="Normal"/>
        <w:framePr w:w="1153" w:hAnchor="page" w:vAnchor="page" w:x="10201" w:y="40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13,915,548</w:t>
      </w:r>
    </w:p>
    <w:p>
      <w:pPr>
        <w:pStyle w:val="Normal"/>
        <w:framePr w:w="1728" w:hAnchor="page" w:vAnchor="page" w:x="698" w:y="37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37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37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37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37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37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363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363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363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363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4217" w:hAnchor="page" w:vAnchor="page" w:x="355" w:y="337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g. Election of director: Kay G. Priestly</w:t>
      </w:r>
    </w:p>
    <w:p>
      <w:pPr>
        <w:pStyle w:val="Normal"/>
        <w:framePr w:w="1245" w:hAnchor="page" w:vAnchor="page" w:x="900" w:y="28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367,118,503</w:t>
      </w:r>
    </w:p>
    <w:p>
      <w:pPr>
        <w:pStyle w:val="Normal"/>
        <w:framePr w:w="843" w:hAnchor="page" w:vAnchor="page" w:x="2899" w:y="28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98.32%</w:t>
      </w:r>
    </w:p>
    <w:p>
      <w:pPr>
        <w:pStyle w:val="Normal"/>
        <w:framePr w:w="1046" w:hAnchor="page" w:vAnchor="page" w:x="4398" w:y="28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6,265,190</w:t>
      </w:r>
    </w:p>
    <w:p>
      <w:pPr>
        <w:pStyle w:val="Normal"/>
        <w:framePr w:w="736" w:hAnchor="page" w:vAnchor="page" w:x="6261" w:y="28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1.67%</w:t>
      </w:r>
    </w:p>
    <w:p>
      <w:pPr>
        <w:pStyle w:val="Normal"/>
        <w:framePr w:w="886" w:hAnchor="page" w:vAnchor="page" w:x="8038" w:y="28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248,712</w:t>
      </w:r>
    </w:p>
    <w:p>
      <w:pPr>
        <w:pStyle w:val="Normal"/>
        <w:framePr w:w="1153" w:hAnchor="page" w:vAnchor="page" w:x="10201" w:y="28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13,915,548</w:t>
      </w:r>
    </w:p>
    <w:p>
      <w:pPr>
        <w:pStyle w:val="Normal"/>
        <w:framePr w:w="1728" w:hAnchor="page" w:vAnchor="page" w:x="698" w:y="25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25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25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25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24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24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241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241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241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241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4443" w:hAnchor="page" w:vAnchor="page" w:x="355" w:y="215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f. Election of director: Margareth Øvrum</w:t>
      </w:r>
    </w:p>
    <w:p>
      <w:pPr>
        <w:pStyle w:val="Normal"/>
        <w:framePr w:w="1260" w:hAnchor="page" w:vAnchor="page" w:x="894" w:y="15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366,849,875</w:t>
      </w:r>
    </w:p>
    <w:p>
      <w:pPr>
        <w:pStyle w:val="Normal"/>
        <w:framePr w:w="843" w:hAnchor="page" w:vAnchor="page" w:x="2899" w:y="15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98.25%</w:t>
      </w:r>
    </w:p>
    <w:p>
      <w:pPr>
        <w:pStyle w:val="Normal"/>
        <w:framePr w:w="1046" w:hAnchor="page" w:vAnchor="page" w:x="4398" w:y="15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6,531,880</w:t>
      </w:r>
    </w:p>
    <w:p>
      <w:pPr>
        <w:pStyle w:val="Normal"/>
        <w:framePr w:w="736" w:hAnchor="page" w:vAnchor="page" w:x="6261" w:y="15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1.74%</w:t>
      </w:r>
    </w:p>
    <w:p>
      <w:pPr>
        <w:pStyle w:val="Normal"/>
        <w:framePr w:w="886" w:hAnchor="page" w:vAnchor="page" w:x="8038" w:y="15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250,650</w:t>
      </w:r>
    </w:p>
    <w:p>
      <w:pPr>
        <w:pStyle w:val="Normal"/>
        <w:framePr w:w="1153" w:hAnchor="page" w:vAnchor="page" w:x="10201" w:y="15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13,915,548</w:t>
      </w:r>
    </w:p>
    <w:p>
      <w:pPr>
        <w:pStyle w:val="Normal"/>
        <w:framePr w:w="1728" w:hAnchor="page" w:vAnchor="page" w:x="698" w:y="13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13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13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13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127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127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12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12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12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12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4484" w:hAnchor="page" w:vAnchor="page" w:x="355" w:y="9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e. Election of director: John O’Leary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7pt;margin-top:1pt;z-index:-1677685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pt;margin-top:573.75pt;z-index:-1677685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13pt;margin-top:574.5pt;z-index:-1677684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596.25pt;margin-top:573.75pt;z-index:-1677684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13pt;margin-top:573.75pt;z-index:-1677684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461.15pt;margin-top:433.35pt;z-index:-16776836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69.55pt;margin-top:433.35pt;z-index:-16776832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277.25pt;margin-top:433.35pt;z-index:-16776828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196.15pt;margin-top:433.35pt;z-index:-16776824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118.85pt;margin-top:433.35pt;z-index:-1677682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13pt;margin-top:433.35pt;z-index:-16776816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61.15pt;margin-top:421.35pt;z-index:-16776812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369.55pt;margin-top:421.35pt;z-index:-16776808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77.25pt;margin-top:421.35pt;z-index:-16776804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196.15pt;margin-top:421.35pt;z-index:-16776800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118.85pt;margin-top:421.35pt;z-index:-16776796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pt;margin-top:421.35pt;z-index:-16776792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461.15pt;margin-top:332.05pt;z-index:-16776788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69.55pt;margin-top:332.05pt;z-index:-16776784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277.25pt;margin-top:332.05pt;z-index:-16776780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96.15pt;margin-top:332.05pt;z-index:-16776776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118.85pt;margin-top:332.05pt;z-index:-1677677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pt;margin-top:332.05pt;z-index:-16776768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461.15pt;margin-top:320pt;z-index:-16776764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69.55pt;margin-top:320pt;z-index:-16776760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77.25pt;margin-top:320pt;z-index:-16776756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196.15pt;margin-top:320pt;z-index:-16776752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118.85pt;margin-top:320pt;z-index:-1677674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13pt;margin-top:320pt;z-index:-16776744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61.15pt;margin-top:271.25pt;z-index:-16776740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69.55pt;margin-top:271.25pt;z-index:-16776736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277.25pt;margin-top:271.25pt;z-index:-16776732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96.15pt;margin-top:271.25pt;z-index:-1677672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18.85pt;margin-top:271.25pt;z-index:-1677672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3pt;margin-top:271.25pt;z-index:-16776720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61.15pt;margin-top:259.2pt;z-index:-16776716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69.55pt;margin-top:259.2pt;z-index:-16776712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277.25pt;margin-top:259.2pt;z-index:-16776708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196.15pt;margin-top:259.2pt;z-index:-16776704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18.85pt;margin-top:259.2pt;z-index:-1677670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pt;margin-top:259.2pt;z-index:-16776696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461.15pt;margin-top:210.45pt;z-index:-16776692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369.55pt;margin-top:210.45pt;z-index:-16776688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77.25pt;margin-top:210.45pt;z-index:-16776684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96.15pt;margin-top:210.45pt;z-index:-16776680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18.85pt;margin-top:210.45pt;z-index:-16776676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13pt;margin-top:210.45pt;z-index:-16776672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461.15pt;margin-top:198.4pt;z-index:-16776668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69.55pt;margin-top:198.4pt;z-index:-16776664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77.25pt;margin-top:198.4pt;z-index:-16776660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196.15pt;margin-top:198.4pt;z-index:-16776656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118.85pt;margin-top:198.4pt;z-index:-1677665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13pt;margin-top:198.4pt;z-index:-16776648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461.15pt;margin-top:149.6pt;z-index:-16776644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69.55pt;margin-top:149.6pt;z-index:-16776640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77.25pt;margin-top:149.6pt;z-index:-16776636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196.15pt;margin-top:149.6pt;z-index:-16776632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118.85pt;margin-top:149.6pt;z-index:-1677662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13pt;margin-top:149.6pt;z-index:-16776624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461.15pt;margin-top:137.6pt;z-index:-16776620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69.55pt;margin-top:137.6pt;z-index:-16776616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277.25pt;margin-top:137.6pt;z-index:-16776612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196.15pt;margin-top:137.6pt;z-index:-1677660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118.85pt;margin-top:137.6pt;z-index:-1677660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13pt;margin-top:137.6pt;z-index:-16776600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61.15pt;margin-top:88.8pt;z-index:-16776596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369.55pt;margin-top:88.8pt;z-index:-16776592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277.25pt;margin-top:88.8pt;z-index:-16776588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196.15pt;margin-top:88.8pt;z-index:-16776584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118.85pt;margin-top:88.8pt;z-index:-1677658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13pt;margin-top:88.8pt;z-index:-16776576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61.15pt;margin-top:76.8pt;z-index:-16776572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369.55pt;margin-top:76.8pt;z-index:-16776568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277.25pt;margin-top:76.8pt;z-index:-16776564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196.15pt;margin-top:76.8pt;z-index:-16776560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118.85pt;margin-top:76.8pt;z-index:-16776556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3pt;margin-top:76.8pt;z-index:-16776552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</w:p>
    <w:p>
      <w:pPr>
        <w:pStyle w:val="Normal"/>
        <w:framePr w:w="1260" w:hAnchor="page" w:vAnchor="page" w:x="894" w:y="89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386,967,722</w:t>
      </w:r>
    </w:p>
    <w:p>
      <w:pPr>
        <w:pStyle w:val="Normal"/>
        <w:framePr w:w="843" w:hAnchor="page" w:vAnchor="page" w:x="2899" w:y="89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99.91%</w:t>
      </w:r>
    </w:p>
    <w:p>
      <w:pPr>
        <w:pStyle w:val="Normal"/>
        <w:framePr w:w="886" w:hAnchor="page" w:vAnchor="page" w:x="4465" w:y="89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336,635</w:t>
      </w:r>
    </w:p>
    <w:p>
      <w:pPr>
        <w:pStyle w:val="Normal"/>
        <w:framePr w:w="736" w:hAnchor="page" w:vAnchor="page" w:x="6261" w:y="89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0.08%</w:t>
      </w:r>
    </w:p>
    <w:p>
      <w:pPr>
        <w:pStyle w:val="Normal"/>
        <w:framePr w:w="886" w:hAnchor="page" w:vAnchor="page" w:x="8038" w:y="89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243,596</w:t>
      </w:r>
    </w:p>
    <w:p>
      <w:pPr>
        <w:pStyle w:val="Normal"/>
        <w:framePr w:w="512" w:hAnchor="page" w:vAnchor="page" w:x="10468" w:y="89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1728" w:hAnchor="page" w:vAnchor="page" w:x="698" w:y="86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86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86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86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85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85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85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85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85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85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3972" w:hAnchor="page" w:vAnchor="page" w:x="355" w:y="82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The voting results were as follows:</w:t>
      </w:r>
    </w:p>
    <w:p>
      <w:pPr>
        <w:pStyle w:val="Normal"/>
        <w:framePr w:w="2416" w:hAnchor="page" w:vAnchor="page" w:x="355" w:y="76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December 31, 2024.</w:t>
      </w:r>
    </w:p>
    <w:p>
      <w:pPr>
        <w:pStyle w:val="Normal"/>
        <w:framePr w:w="5778" w:hAnchor="page" w:vAnchor="page" w:x="355" w:y="748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Ratify the appointment of PwC as the Company’</w:t>
      </w:r>
    </w:p>
    <w:p>
      <w:pPr>
        <w:pStyle w:val="Normal"/>
        <w:framePr w:w="7875" w:hAnchor="page" w:vAnchor="page" w:x="4611" w:y="748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 U.S. independent registered public accounting firm for the year ending</w:t>
      </w:r>
    </w:p>
    <w:p>
      <w:pPr>
        <w:pStyle w:val="Normal"/>
        <w:framePr w:w="4789" w:hAnchor="page" w:vAnchor="page" w:x="355" w:y="723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6 – Ratification of U.S. Auditor</w:t>
      </w:r>
    </w:p>
    <w:p>
      <w:pPr>
        <w:pStyle w:val="Normal"/>
        <w:framePr w:w="1260" w:hAnchor="page" w:vAnchor="page" w:x="894" w:y="66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384,241,943</w:t>
      </w:r>
    </w:p>
    <w:p>
      <w:pPr>
        <w:pStyle w:val="Normal"/>
        <w:framePr w:w="843" w:hAnchor="page" w:vAnchor="page" w:x="2899" w:y="66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99.93%</w:t>
      </w:r>
    </w:p>
    <w:p>
      <w:pPr>
        <w:pStyle w:val="Normal"/>
        <w:framePr w:w="886" w:hAnchor="page" w:vAnchor="page" w:x="4465" w:y="66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241,486</w:t>
      </w:r>
    </w:p>
    <w:p>
      <w:pPr>
        <w:pStyle w:val="Normal"/>
        <w:framePr w:w="736" w:hAnchor="page" w:vAnchor="page" w:x="6261" w:y="66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0.06%</w:t>
      </w:r>
    </w:p>
    <w:p>
      <w:pPr>
        <w:pStyle w:val="Normal"/>
        <w:framePr w:w="1046" w:hAnchor="page" w:vAnchor="page" w:x="7971" w:y="66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3,064,524</w:t>
      </w:r>
    </w:p>
    <w:p>
      <w:pPr>
        <w:pStyle w:val="Normal"/>
        <w:framePr w:w="512" w:hAnchor="page" w:vAnchor="page" w:x="10468" w:y="66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1728" w:hAnchor="page" w:vAnchor="page" w:x="698" w:y="644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644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644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644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635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635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3910" w:hAnchor="page" w:vAnchor="page" w:x="355" w:y="60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2322" w:hAnchor="page" w:vAnchor="page" w:x="355" w:y="544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auditor thereon.</w:t>
      </w:r>
    </w:p>
    <w:p>
      <w:pPr>
        <w:pStyle w:val="Normal"/>
        <w:framePr w:w="3296" w:hAnchor="page" w:vAnchor="page" w:x="355" w:y="524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Receipt of the Company’</w:t>
      </w:r>
    </w:p>
    <w:p>
      <w:pPr>
        <w:pStyle w:val="Normal"/>
        <w:framePr w:w="11385" w:hAnchor="page" w:vAnchor="page" w:x="2543" w:y="524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 audited U.K. accounts for the year ended December 31, 2023, including the reports of the directors and</w:t>
      </w:r>
    </w:p>
    <w:p>
      <w:pPr>
        <w:pStyle w:val="Normal"/>
        <w:framePr w:w="6817" w:hAnchor="page" w:vAnchor="page" w:x="355" w:y="499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5 – Receipt of U.K. Annual Report and Accounts</w:t>
      </w:r>
    </w:p>
    <w:p>
      <w:pPr>
        <w:pStyle w:val="Normal"/>
        <w:framePr w:w="1260" w:hAnchor="page" w:vAnchor="page" w:x="894" w:y="44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322,415,878</w:t>
      </w:r>
    </w:p>
    <w:p>
      <w:pPr>
        <w:pStyle w:val="Normal"/>
        <w:framePr w:w="843" w:hAnchor="page" w:vAnchor="page" w:x="2899" w:y="44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86.32%</w:t>
      </w:r>
    </w:p>
    <w:p>
      <w:pPr>
        <w:pStyle w:val="Normal"/>
        <w:framePr w:w="1153" w:hAnchor="page" w:vAnchor="page" w:x="4353" w:y="44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51,061,426</w:t>
      </w:r>
    </w:p>
    <w:p>
      <w:pPr>
        <w:pStyle w:val="Normal"/>
        <w:framePr w:w="843" w:hAnchor="page" w:vAnchor="page" w:x="6216" w:y="44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13.67%</w:t>
      </w:r>
    </w:p>
    <w:p>
      <w:pPr>
        <w:pStyle w:val="Normal"/>
        <w:framePr w:w="886" w:hAnchor="page" w:vAnchor="page" w:x="8038" w:y="44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155,101</w:t>
      </w:r>
    </w:p>
    <w:p>
      <w:pPr>
        <w:pStyle w:val="Normal"/>
        <w:framePr w:w="1153" w:hAnchor="page" w:vAnchor="page" w:x="10201" w:y="44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13,915,548</w:t>
      </w:r>
    </w:p>
    <w:p>
      <w:pPr>
        <w:pStyle w:val="Normal"/>
        <w:framePr w:w="1728" w:hAnchor="page" w:vAnchor="page" w:x="698" w:y="42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42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42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42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41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41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403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403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403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403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3910" w:hAnchor="page" w:vAnchor="page" w:x="355" w:y="377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3109" w:hAnchor="page" w:vAnchor="page" w:x="355" w:y="322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Approve the Company’</w:t>
      </w:r>
    </w:p>
    <w:p>
      <w:pPr>
        <w:pStyle w:val="Normal"/>
        <w:framePr w:w="3122" w:hAnchor="page" w:vAnchor="page" w:x="2387" w:y="322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 prospective directors’</w:t>
      </w:r>
    </w:p>
    <w:p>
      <w:pPr>
        <w:pStyle w:val="Normal"/>
        <w:framePr w:w="7447" w:hAnchor="page" w:vAnchor="page" w:x="4433" w:y="322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remuneration policy for the three years ending December 31, 2027.</w:t>
      </w:r>
    </w:p>
    <w:p>
      <w:pPr>
        <w:pStyle w:val="Normal"/>
        <w:framePr w:w="6729" w:hAnchor="page" w:vAnchor="page" w:x="355" w:y="296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4 – Prospective Directors' Remuneration Policy</w:t>
      </w:r>
    </w:p>
    <w:p>
      <w:pPr>
        <w:pStyle w:val="Normal"/>
        <w:framePr w:w="1260" w:hAnchor="page" w:vAnchor="page" w:x="894" w:y="240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318,475,769</w:t>
      </w:r>
    </w:p>
    <w:p>
      <w:pPr>
        <w:pStyle w:val="Normal"/>
        <w:framePr w:w="843" w:hAnchor="page" w:vAnchor="page" w:x="2899" w:y="240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85.27%</w:t>
      </w:r>
    </w:p>
    <w:p>
      <w:pPr>
        <w:pStyle w:val="Normal"/>
        <w:framePr w:w="1153" w:hAnchor="page" w:vAnchor="page" w:x="4353" w:y="240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55,000,994</w:t>
      </w:r>
    </w:p>
    <w:p>
      <w:pPr>
        <w:pStyle w:val="Normal"/>
        <w:framePr w:w="843" w:hAnchor="page" w:vAnchor="page" w:x="6216" w:y="240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14.72%</w:t>
      </w:r>
    </w:p>
    <w:p>
      <w:pPr>
        <w:pStyle w:val="Normal"/>
        <w:framePr w:w="886" w:hAnchor="page" w:vAnchor="page" w:x="8038" w:y="240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155,642</w:t>
      </w:r>
    </w:p>
    <w:p>
      <w:pPr>
        <w:pStyle w:val="Normal"/>
        <w:framePr w:w="1153" w:hAnchor="page" w:vAnchor="page" w:x="10201" w:y="240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13,915,548</w:t>
      </w:r>
    </w:p>
    <w:p>
      <w:pPr>
        <w:pStyle w:val="Normal"/>
        <w:framePr w:w="1728" w:hAnchor="page" w:vAnchor="page" w:x="698" w:y="21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21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21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21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20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20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20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20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20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20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3910" w:hAnchor="page" w:vAnchor="page" w:x="355" w:y="175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5498" w:hAnchor="page" w:vAnchor="page" w:x="355" w:y="11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Approve, on an advisory basis, the Company’</w:t>
      </w:r>
    </w:p>
    <w:p>
      <w:pPr>
        <w:pStyle w:val="Normal"/>
        <w:framePr w:w="1828" w:hAnchor="page" w:vAnchor="page" w:x="4378" w:y="11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 directors’</w:t>
      </w:r>
    </w:p>
    <w:p>
      <w:pPr>
        <w:pStyle w:val="Normal"/>
        <w:framePr w:w="6673" w:hAnchor="page" w:vAnchor="page" w:x="5345" w:y="11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remuneration report for the year ended December 31, 2023.</w:t>
      </w:r>
    </w:p>
    <w:p>
      <w:pPr>
        <w:pStyle w:val="Normal"/>
        <w:framePr w:w="5978" w:hAnchor="page" w:vAnchor="page" w:x="355" w:y="9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3 – 2023 Directors’ Remuneration Report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7pt;margin-top:1pt;z-index:-167765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13pt;margin-top:597pt;z-index:-1677654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3pt;margin-top:597.75pt;z-index:-1677654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96.25pt;margin-top:597pt;z-index:-1677653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pt;margin-top:597pt;z-index:-1677653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461.15pt;margin-top:454.4pt;z-index:-16776528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369.55pt;margin-top:454.4pt;z-index:-16776524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277.25pt;margin-top:454.4pt;z-index:-16776520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96.15pt;margin-top:454.4pt;z-index:-16776516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118.85pt;margin-top:454.4pt;z-index:-1677651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pt;margin-top:454.4pt;z-index:-16776508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461.15pt;margin-top:442.35pt;z-index:-16776504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369.55pt;margin-top:442.35pt;z-index:-16776500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277.25pt;margin-top:442.35pt;z-index:-16776496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96.15pt;margin-top:442.35pt;z-index:-16776492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18.85pt;margin-top:442.35pt;z-index:-1677648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pt;margin-top:442.35pt;z-index:-16776484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461.15pt;margin-top:342.55pt;z-index:-16776480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369.55pt;margin-top:342.55pt;z-index:-16776476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277.25pt;margin-top:342.55pt;z-index:-16776472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96.15pt;margin-top:342.55pt;z-index:-1677646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118.85pt;margin-top:342.55pt;z-index:-1677646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3pt;margin-top:342.55pt;z-index:-16776460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461.15pt;margin-top:330.55pt;z-index:-16776456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369.55pt;margin-top:330.55pt;z-index:-16776452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77.25pt;margin-top:330.55pt;z-index:-16776448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196.15pt;margin-top:330.55pt;z-index:-16776444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18.85pt;margin-top:330.55pt;z-index:-1677644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3pt;margin-top:330.55pt;z-index:-16776436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461.15pt;margin-top:230.7pt;z-index:-16776432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369.55pt;margin-top:230.7pt;z-index:-16776428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77.25pt;margin-top:230.7pt;z-index:-16776424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196.15pt;margin-top:230.7pt;z-index:-16776420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118.85pt;margin-top:230.7pt;z-index:-16776416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13pt;margin-top:230.7pt;z-index:-16776412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461.15pt;margin-top:218.7pt;z-index:-16776408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69.55pt;margin-top:218.7pt;z-index:-16776404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77.25pt;margin-top:218.7pt;z-index:-16776400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196.15pt;margin-top:218.7pt;z-index:-16776396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118.85pt;margin-top:218.7pt;z-index:-1677639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13pt;margin-top:218.7pt;z-index:-16776388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1.15pt;margin-top:129.35pt;z-index:-16776384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369.55pt;margin-top:129.35pt;z-index:-16776380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277.25pt;margin-top:129.35pt;z-index:-16776376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196.15pt;margin-top:129.35pt;z-index:-16776372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118.85pt;margin-top:129.35pt;z-index:-1677636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13pt;margin-top:129.35pt;z-index:-16776364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61.15pt;margin-top:117.35pt;z-index:-16776360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369.55pt;margin-top:117.35pt;z-index:-16776356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277.25pt;margin-top:117.35pt;z-index:-16776352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196.15pt;margin-top:117.35pt;z-index:-1677634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118.85pt;margin-top:117.35pt;z-index:-1677634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13pt;margin-top:117.35pt;z-index:-16776340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</w:p>
    <w:p>
      <w:pPr>
        <w:pStyle w:val="Normal"/>
        <w:framePr w:w="1260" w:hAnchor="page" w:vAnchor="page" w:x="894" w:y="92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380,288,234</w:t>
      </w:r>
    </w:p>
    <w:p>
      <w:pPr>
        <w:pStyle w:val="Normal"/>
        <w:framePr w:w="843" w:hAnchor="page" w:vAnchor="page" w:x="2899" w:y="92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98.16%</w:t>
      </w:r>
    </w:p>
    <w:p>
      <w:pPr>
        <w:pStyle w:val="Normal"/>
        <w:framePr w:w="1032" w:hAnchor="page" w:vAnchor="page" w:x="4404" w:y="92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7,119,459</w:t>
      </w:r>
    </w:p>
    <w:p>
      <w:pPr>
        <w:pStyle w:val="Normal"/>
        <w:framePr w:w="736" w:hAnchor="page" w:vAnchor="page" w:x="6261" w:y="92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1.83%</w:t>
      </w:r>
    </w:p>
    <w:p>
      <w:pPr>
        <w:pStyle w:val="Normal"/>
        <w:framePr w:w="886" w:hAnchor="page" w:vAnchor="page" w:x="8038" w:y="92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140,260</w:t>
      </w:r>
    </w:p>
    <w:p>
      <w:pPr>
        <w:pStyle w:val="Normal"/>
        <w:framePr w:w="512" w:hAnchor="page" w:vAnchor="page" w:x="10468" w:y="92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1728" w:hAnchor="page" w:vAnchor="page" w:x="698" w:y="90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90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90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90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894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894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887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887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887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887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3910" w:hAnchor="page" w:vAnchor="page" w:x="355" w:y="861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6722" w:hAnchor="page" w:vAnchor="page" w:x="355" w:y="805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Authorize the Board to allot equity securities in the Company.</w:t>
      </w:r>
    </w:p>
    <w:p>
      <w:pPr>
        <w:pStyle w:val="Normal"/>
        <w:framePr w:w="5844" w:hAnchor="page" w:vAnchor="page" w:x="355" w:y="780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10 – Authority to Allot Equity Securities</w:t>
      </w:r>
    </w:p>
    <w:p>
      <w:pPr>
        <w:pStyle w:val="Normal"/>
        <w:framePr w:w="1260" w:hAnchor="page" w:vAnchor="page" w:x="894" w:y="72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383,297,785</w:t>
      </w:r>
    </w:p>
    <w:p>
      <w:pPr>
        <w:pStyle w:val="Normal"/>
        <w:framePr w:w="843" w:hAnchor="page" w:vAnchor="page" w:x="2899" w:y="72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99.55%</w:t>
      </w:r>
    </w:p>
    <w:p>
      <w:pPr>
        <w:pStyle w:val="Normal"/>
        <w:framePr w:w="1046" w:hAnchor="page" w:vAnchor="page" w:x="4398" w:y="72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1,730,929</w:t>
      </w:r>
    </w:p>
    <w:p>
      <w:pPr>
        <w:pStyle w:val="Normal"/>
        <w:framePr w:w="736" w:hAnchor="page" w:vAnchor="page" w:x="6261" w:y="72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0.44%</w:t>
      </w:r>
    </w:p>
    <w:p>
      <w:pPr>
        <w:pStyle w:val="Normal"/>
        <w:framePr w:w="1046" w:hAnchor="page" w:vAnchor="page" w:x="7971" w:y="72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2,519,239</w:t>
      </w:r>
    </w:p>
    <w:p>
      <w:pPr>
        <w:pStyle w:val="Normal"/>
        <w:framePr w:w="512" w:hAnchor="page" w:vAnchor="page" w:x="10468" w:y="72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1728" w:hAnchor="page" w:vAnchor="page" w:x="698" w:y="701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701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701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701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692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692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68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68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68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68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3910" w:hAnchor="page" w:vAnchor="page" w:x="355" w:y="65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4737" w:hAnchor="page" w:vAnchor="page" w:x="355" w:y="60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procedures for ‘‘off-market purchases’’</w:t>
      </w:r>
    </w:p>
    <w:p>
      <w:pPr>
        <w:pStyle w:val="Normal"/>
        <w:framePr w:w="4297" w:hAnchor="page" w:vAnchor="page" w:x="3747" w:y="60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of ordinary shares through the NYSE.</w:t>
      </w:r>
    </w:p>
    <w:p>
      <w:pPr>
        <w:pStyle w:val="Normal"/>
        <w:framePr w:w="13146" w:hAnchor="page" w:vAnchor="page" w:x="355" w:y="58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Approve the forms of share repurchase contracts and repurchase broker-dealers in accordance with U.K. law and specific</w:t>
      </w:r>
    </w:p>
    <w:p>
      <w:pPr>
        <w:pStyle w:val="Normal"/>
        <w:framePr w:w="8699" w:hAnchor="page" w:vAnchor="page" w:x="355" w:y="556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9 – Approval of Share Repurchase Contracts and Counterparties</w:t>
      </w:r>
    </w:p>
    <w:p>
      <w:pPr>
        <w:pStyle w:val="Normal"/>
        <w:framePr w:w="1260" w:hAnchor="page" w:vAnchor="page" w:x="894" w:y="504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387,043,172</w:t>
      </w:r>
    </w:p>
    <w:p>
      <w:pPr>
        <w:pStyle w:val="Normal"/>
        <w:framePr w:w="843" w:hAnchor="page" w:vAnchor="page" w:x="2899" w:y="504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99.93%</w:t>
      </w:r>
    </w:p>
    <w:p>
      <w:pPr>
        <w:pStyle w:val="Normal"/>
        <w:framePr w:w="886" w:hAnchor="page" w:vAnchor="page" w:x="4465" w:y="504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251,741</w:t>
      </w:r>
    </w:p>
    <w:p>
      <w:pPr>
        <w:pStyle w:val="Normal"/>
        <w:framePr w:w="736" w:hAnchor="page" w:vAnchor="page" w:x="6261" w:y="504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0.06%</w:t>
      </w:r>
    </w:p>
    <w:p>
      <w:pPr>
        <w:pStyle w:val="Normal"/>
        <w:framePr w:w="886" w:hAnchor="page" w:vAnchor="page" w:x="8038" w:y="504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253,040</w:t>
      </w:r>
    </w:p>
    <w:p>
      <w:pPr>
        <w:pStyle w:val="Normal"/>
        <w:framePr w:w="512" w:hAnchor="page" w:vAnchor="page" w:x="10468" w:y="504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1728" w:hAnchor="page" w:vAnchor="page" w:x="698" w:y="48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48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48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48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47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47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46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46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46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46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3910" w:hAnchor="page" w:vAnchor="page" w:x="355" w:y="439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1748" w:hAnchor="page" w:vAnchor="page" w:x="355" w:y="382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Company’</w:t>
      </w:r>
    </w:p>
    <w:p>
      <w:pPr>
        <w:pStyle w:val="Normal"/>
        <w:framePr w:w="6993" w:hAnchor="page" w:vAnchor="page" w:x="1253" w:y="382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 U.K. statutory auditor for the year ending December 31, 2024.</w:t>
      </w:r>
    </w:p>
    <w:p>
      <w:pPr>
        <w:pStyle w:val="Normal"/>
        <w:framePr w:w="13065" w:hAnchor="page" w:vAnchor="page" w:x="355" w:y="362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Authorize the Board of Directors and/or the Audit Committee to determine the remuneration of PwC, in its capacity as the</w:t>
      </w:r>
    </w:p>
    <w:p>
      <w:pPr>
        <w:pStyle w:val="Normal"/>
        <w:framePr w:w="6270" w:hAnchor="page" w:vAnchor="page" w:x="355" w:y="337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8 – Approval of U.K. Statutory Auditor Fees</w:t>
      </w:r>
    </w:p>
    <w:p>
      <w:pPr>
        <w:pStyle w:val="Normal"/>
        <w:framePr w:w="1260" w:hAnchor="page" w:vAnchor="page" w:x="894" w:y="28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387,036,713</w:t>
      </w:r>
    </w:p>
    <w:p>
      <w:pPr>
        <w:pStyle w:val="Normal"/>
        <w:framePr w:w="843" w:hAnchor="page" w:vAnchor="page" w:x="2899" w:y="28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99.93%</w:t>
      </w:r>
    </w:p>
    <w:p>
      <w:pPr>
        <w:pStyle w:val="Normal"/>
        <w:framePr w:w="886" w:hAnchor="page" w:vAnchor="page" w:x="4465" w:y="28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262,483</w:t>
      </w:r>
    </w:p>
    <w:p>
      <w:pPr>
        <w:pStyle w:val="Normal"/>
        <w:framePr w:w="736" w:hAnchor="page" w:vAnchor="page" w:x="6261" w:y="28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0.06%</w:t>
      </w:r>
    </w:p>
    <w:p>
      <w:pPr>
        <w:pStyle w:val="Normal"/>
        <w:framePr w:w="886" w:hAnchor="page" w:vAnchor="page" w:x="8038" w:y="28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248,757</w:t>
      </w:r>
    </w:p>
    <w:p>
      <w:pPr>
        <w:pStyle w:val="Normal"/>
        <w:framePr w:w="512" w:hAnchor="page" w:vAnchor="page" w:x="10468" w:y="28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1728" w:hAnchor="page" w:vAnchor="page" w:x="698" w:y="25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25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25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25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24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24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241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241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241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241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3910" w:hAnchor="page" w:vAnchor="page" w:x="355" w:y="215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680" w:hAnchor="page" w:vAnchor="page" w:x="355" w:y="16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laid.</w:t>
      </w:r>
    </w:p>
    <w:p>
      <w:pPr>
        <w:pStyle w:val="Normal"/>
        <w:framePr w:w="13708" w:hAnchor="page" w:vAnchor="page" w:x="355" w:y="139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2024 Annual General Meeting of Shareholders until the next annual general meeting of shareholders at which accounts are</w:t>
      </w:r>
    </w:p>
    <w:p>
      <w:pPr>
        <w:pStyle w:val="Normal"/>
        <w:framePr w:w="4204" w:hAnchor="page" w:vAnchor="page" w:x="355" w:y="11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Reappoint PwC as the Company’</w:t>
      </w:r>
    </w:p>
    <w:p>
      <w:pPr>
        <w:pStyle w:val="Normal"/>
        <w:framePr w:w="10499" w:hAnchor="page" w:vAnchor="page" w:x="3299" w:y="11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 U.K. statutory auditor under the U.K. Companies Act 2006, to hold office from the conclusion of</w:t>
      </w:r>
    </w:p>
    <w:p>
      <w:pPr>
        <w:pStyle w:val="Normal"/>
        <w:framePr w:w="6443" w:hAnchor="page" w:vAnchor="page" w:x="355" w:y="9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7 – Re-appointment of U.K. Statutory Auditor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7pt;margin-top:1pt;z-index:-1677633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13pt;margin-top:603.75pt;z-index:-1677633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13pt;margin-top:604.5pt;z-index:-1677632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96.25pt;margin-top:603.75pt;z-index:-1677632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13pt;margin-top:603.75pt;z-index:-1677632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461.15pt;margin-top:472.4pt;z-index:-16776316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369.55pt;margin-top:472.4pt;z-index:-16776312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77.25pt;margin-top:472.4pt;z-index:-16776308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196.15pt;margin-top:472.4pt;z-index:-16776304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118.85pt;margin-top:472.4pt;z-index:-1677630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13pt;margin-top:472.4pt;z-index:-16776296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461.15pt;margin-top:460.4pt;z-index:-16776292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369.55pt;margin-top:460.4pt;z-index:-16776288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77.25pt;margin-top:460.4pt;z-index:-16776284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196.15pt;margin-top:460.4pt;z-index:-16776280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118.85pt;margin-top:460.4pt;z-index:-16776276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13pt;margin-top:460.4pt;z-index:-16776272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461.15pt;margin-top:371.05pt;z-index:-16776268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369.55pt;margin-top:371.05pt;z-index:-16776264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77.25pt;margin-top:371.05pt;z-index:-16776260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196.15pt;margin-top:371.05pt;z-index:-16776256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118.85pt;margin-top:371.05pt;z-index:-1677625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13pt;margin-top:371.05pt;z-index:-16776248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461.15pt;margin-top:359.05pt;z-index:-16776244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69.55pt;margin-top:359.05pt;z-index:-16776240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25pt;margin-top:359.05pt;z-index:-16776236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196.15pt;margin-top:359.05pt;z-index:-16776232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118.85pt;margin-top:359.05pt;z-index:-1677622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13pt;margin-top:359.05pt;z-index:-16776224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461.15pt;margin-top:261.45pt;z-index:-16776220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69.55pt;margin-top:261.45pt;z-index:-16776216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277.25pt;margin-top:261.45pt;z-index:-16776212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196.15pt;margin-top:261.45pt;z-index:-1677620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118.85pt;margin-top:261.45pt;z-index:-1677620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3pt;margin-top:261.45pt;z-index:-16776200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461.15pt;margin-top:249.45pt;z-index:-16776196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69.55pt;margin-top:249.45pt;z-index:-16776192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277.25pt;margin-top:249.45pt;z-index:-16776188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6.15pt;margin-top:249.45pt;z-index:-16776184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18.85pt;margin-top:249.45pt;z-index:-1677618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3pt;margin-top:249.45pt;z-index:-16776176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461.15pt;margin-top:149.65pt;z-index:-16776172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369.55pt;margin-top:149.65pt;z-index:-16776168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77.25pt;margin-top:149.65pt;z-index:-16776164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6.15pt;margin-top:149.65pt;z-index:-16776160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18.85pt;margin-top:149.65pt;z-index:-16776156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3pt;margin-top:149.65pt;z-index:-16776152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61.15pt;margin-top:137.6pt;z-index:-16776148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369.55pt;margin-top:137.6pt;z-index:-16776144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277.25pt;margin-top:137.6pt;z-index:-16776140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96.15pt;margin-top:137.6pt;z-index:-16776136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118.85pt;margin-top:137.6pt;z-index:-1677613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13pt;margin-top:137.6pt;z-index:-16776128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</w:p>
    <w:p>
      <w:pPr>
        <w:pStyle w:val="Normal"/>
        <w:framePr w:w="4520" w:hAnchor="page" w:vAnchor="page" w:x="4429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   Chief Legal Officer and Secretary</w:t>
      </w:r>
    </w:p>
    <w:p>
      <w:pPr>
        <w:pStyle w:val="Normal"/>
        <w:framePr w:w="3469" w:hAnchor="page" w:vAnchor="page" w:x="4429" w:y="63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Title: Executive Vice President</w:t>
      </w:r>
    </w:p>
    <w:p>
      <w:pPr>
        <w:pStyle w:val="Normal"/>
        <w:framePr w:w="947" w:hAnchor="page" w:vAnchor="page" w:x="300" w:y="605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Dated:</w:t>
      </w:r>
    </w:p>
    <w:p>
      <w:pPr>
        <w:pStyle w:val="Normal"/>
        <w:framePr w:w="1722" w:hAnchor="page" w:vAnchor="page" w:x="1126" w:y="605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April 29, 2024</w:t>
      </w:r>
    </w:p>
    <w:p>
      <w:pPr>
        <w:pStyle w:val="Normal"/>
        <w:framePr w:w="2709" w:hAnchor="page" w:vAnchor="page" w:x="4429" w:y="605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Name: Cristina Aalders</w:t>
      </w:r>
    </w:p>
    <w:p>
      <w:pPr>
        <w:pStyle w:val="Normal"/>
        <w:framePr w:w="2669" w:hAnchor="page" w:vAnchor="page" w:x="4429" w:y="578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By: /s/ Cristina Aalders</w:t>
      </w:r>
    </w:p>
    <w:p>
      <w:pPr>
        <w:pStyle w:val="Normal"/>
        <w:framePr w:w="2076" w:hAnchor="page" w:vAnchor="page" w:x="4429" w:y="493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5780" w:hAnchor="page" w:vAnchor="page" w:x="280" w:y="437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behalf by the undersigned hereunto duly authorized.</w:t>
      </w:r>
    </w:p>
    <w:p>
      <w:pPr>
        <w:pStyle w:val="Normal"/>
        <w:framePr w:w="14244" w:hAnchor="page" w:vAnchor="page" w:x="280" w:y="413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</w:t>
      </w:r>
    </w:p>
    <w:p>
      <w:pPr>
        <w:pStyle w:val="Normal"/>
        <w:framePr w:w="1796" w:hAnchor="page" w:vAnchor="page" w:x="280" w:y="362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SIGNATURES</w:t>
      </w:r>
    </w:p>
    <w:p>
      <w:pPr>
        <w:pStyle w:val="Normal"/>
        <w:framePr w:w="1245" w:hAnchor="page" w:vAnchor="page" w:x="900" w:y="26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379,326,711</w:t>
      </w:r>
    </w:p>
    <w:p>
      <w:pPr>
        <w:pStyle w:val="Normal"/>
        <w:framePr w:w="843" w:hAnchor="page" w:vAnchor="page" w:x="2899" w:y="26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97.91%</w:t>
      </w:r>
    </w:p>
    <w:p>
      <w:pPr>
        <w:pStyle w:val="Normal"/>
        <w:framePr w:w="1046" w:hAnchor="page" w:vAnchor="page" w:x="4398" w:y="26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8,074,617</w:t>
      </w:r>
    </w:p>
    <w:p>
      <w:pPr>
        <w:pStyle w:val="Normal"/>
        <w:framePr w:w="736" w:hAnchor="page" w:vAnchor="page" w:x="6261" w:y="26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2.08%</w:t>
      </w:r>
    </w:p>
    <w:p>
      <w:pPr>
        <w:pStyle w:val="Normal"/>
        <w:framePr w:w="886" w:hAnchor="page" w:vAnchor="page" w:x="8038" w:y="26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146,625</w:t>
      </w:r>
    </w:p>
    <w:p>
      <w:pPr>
        <w:pStyle w:val="Normal"/>
        <w:framePr w:w="512" w:hAnchor="page" w:vAnchor="page" w:x="10468" w:y="26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1728" w:hAnchor="page" w:vAnchor="page" w:x="698" w:y="23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23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23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23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229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229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22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22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22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22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3910" w:hAnchor="page" w:vAnchor="page" w:x="355" w:y="19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1801" w:hAnchor="page" w:vAnchor="page" w:x="355" w:y="139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emptive rights.</w:t>
      </w:r>
    </w:p>
    <w:p>
      <w:pPr>
        <w:pStyle w:val="Normal"/>
        <w:framePr w:w="13907" w:hAnchor="page" w:vAnchor="page" w:x="355" w:y="11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Pursuant to the authority contemplated by the resolution in Proposal 10, authorize the Board to allot equity securities without pre-</w:t>
      </w:r>
    </w:p>
    <w:p>
      <w:pPr>
        <w:pStyle w:val="Normal"/>
        <w:framePr w:w="9005" w:hAnchor="page" w:vAnchor="page" w:x="355" w:y="9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11 – Authority to Allot Equity Securities without Pre-emptive Rights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7pt;margin-top:1pt;z-index:-16776124;width:598pt;height:393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61.15pt;margin-top:139.85pt;z-index:-16776120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369.55pt;margin-top:139.85pt;z-index:-16776116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277.25pt;margin-top:139.85pt;z-index:-16776112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96.15pt;margin-top:139.85pt;z-index:-1677610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118.85pt;margin-top:139.85pt;z-index:-1677610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13pt;margin-top:139.85pt;z-index:-16776100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461.15pt;margin-top:127.85pt;z-index:-16776096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69.55pt;margin-top:127.85pt;z-index:-16776092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277.25pt;margin-top:127.85pt;z-index:-16776088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196.15pt;margin-top:127.85pt;z-index:-16776084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118.85pt;margin-top:127.85pt;z-index:-1677608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13pt;margin-top:127.85pt;z-index:-16776076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219.45pt;margin-top:300.5pt;z-index:-1677607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</w:p>
    <w:sectPr>
      <w:pgSz w:w="12240" w:h="20160"/>
      <w:pgMar w:top="400" w:right="400" w:bottom="400" w:left="400" w:header="720" w:footer="720"/>
      <w:pgNumType w:start="6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90148000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e00ae22-0000-0000-0000-000000000000}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4f9ba2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styles.xml" Type="http://schemas.openxmlformats.org/officeDocument/2006/relationships/styles"/><Relationship Id="rId288" Target="fontTable.xml" Type="http://schemas.openxmlformats.org/officeDocument/2006/relationships/fontTable"/><Relationship Id="rId289" Target="settings.xml" Type="http://schemas.openxmlformats.org/officeDocument/2006/relationships/settings"/><Relationship Id="rId29" Target="media/image29.png" Type="http://schemas.openxmlformats.org/officeDocument/2006/relationships/image"/><Relationship Id="rId290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6</Pages>
  <Words>1718</Words>
  <Characters>9656</Characters>
  <Application>e-iceblue</Application>
  <DocSecurity>0</DocSecurity>
  <Lines>444</Lines>
  <Paragraphs>444</Paragraphs>
  <ScaleCrop>false</ScaleCrop>
  <Company>e-iceblue</Company>
  <LinksUpToDate>false</LinksUpToDate>
  <CharactersWithSpaces>10980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2024-04-29T21:02:22Z</dcterms:created>
  <dc:creator>root</dc:creator>
  <cp:lastModifiedBy>root</cp:lastModifiedBy>
  <dcterms:modified xsi:type="dcterms:W3CDTF">2024-04-29T21:02:22Z</dcterms:modified>
  <cp:revision>1</cp:revision>
</cp:coreProperties>
</file>